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92D" w:rsidRPr="00E406BE" w:rsidRDefault="00A4492D" w:rsidP="00A4492D">
      <w:pPr>
        <w:pStyle w:val="CRCoverPage"/>
        <w:tabs>
          <w:tab w:val="right" w:pos="9639"/>
        </w:tabs>
        <w:spacing w:after="0"/>
        <w:rPr>
          <w:b/>
          <w:noProof/>
          <w:sz w:val="24"/>
        </w:rPr>
      </w:pPr>
      <w:r w:rsidRPr="00E406BE">
        <w:rPr>
          <w:b/>
          <w:noProof/>
          <w:sz w:val="24"/>
        </w:rPr>
        <w:t>3GPP TSG-RAN WG2 Meeting #112 electronic</w:t>
      </w:r>
      <w:r w:rsidRPr="00E406BE">
        <w:rPr>
          <w:b/>
          <w:noProof/>
          <w:sz w:val="24"/>
        </w:rPr>
        <w:tab/>
      </w:r>
      <w:r w:rsidRPr="00E406BE">
        <w:rPr>
          <w:b/>
          <w:noProof/>
          <w:sz w:val="24"/>
        </w:rPr>
        <w:tab/>
      </w:r>
      <w:r w:rsidRPr="00E406BE">
        <w:rPr>
          <w:b/>
          <w:noProof/>
          <w:sz w:val="24"/>
        </w:rPr>
        <w:tab/>
      </w:r>
      <w:r w:rsidRPr="00E406BE">
        <w:rPr>
          <w:b/>
          <w:noProof/>
          <w:sz w:val="24"/>
        </w:rPr>
        <w:tab/>
      </w:r>
      <w:r>
        <w:rPr>
          <w:b/>
          <w:noProof/>
          <w:sz w:val="24"/>
        </w:rPr>
        <w:tab/>
      </w:r>
      <w:r w:rsidRPr="00E406BE">
        <w:rPr>
          <w:b/>
          <w:noProof/>
          <w:sz w:val="24"/>
        </w:rPr>
        <w:fldChar w:fldCharType="begin"/>
      </w:r>
      <w:r w:rsidRPr="00E406BE">
        <w:rPr>
          <w:b/>
          <w:noProof/>
          <w:sz w:val="24"/>
        </w:rPr>
        <w:instrText xml:space="preserve"> DOCPROPERTY  Tdoc#  \* MERGEFORMAT </w:instrText>
      </w:r>
      <w:r w:rsidRPr="00E406BE">
        <w:rPr>
          <w:b/>
          <w:noProof/>
          <w:sz w:val="24"/>
        </w:rPr>
        <w:fldChar w:fldCharType="separate"/>
      </w:r>
      <w:r w:rsidRPr="00E406BE">
        <w:rPr>
          <w:b/>
          <w:noProof/>
          <w:sz w:val="24"/>
        </w:rPr>
        <w:t xml:space="preserve"> </w:t>
      </w:r>
      <w:r w:rsidR="00E917C8" w:rsidRPr="00E917C8">
        <w:rPr>
          <w:b/>
          <w:noProof/>
          <w:sz w:val="24"/>
        </w:rPr>
        <w:t>R2-2009592</w:t>
      </w:r>
      <w:bookmarkStart w:id="0" w:name="_GoBack"/>
      <w:bookmarkEnd w:id="0"/>
      <w:r w:rsidRPr="00E406BE">
        <w:rPr>
          <w:b/>
          <w:noProof/>
          <w:sz w:val="24"/>
        </w:rPr>
        <w:t xml:space="preserve"> </w:t>
      </w:r>
      <w:r w:rsidRPr="00E406BE">
        <w:rPr>
          <w:b/>
          <w:noProof/>
          <w:sz w:val="24"/>
        </w:rPr>
        <w:fldChar w:fldCharType="end"/>
      </w:r>
    </w:p>
    <w:p w:rsidR="00A4492D" w:rsidRPr="00E406BE" w:rsidRDefault="00A4492D" w:rsidP="00A4492D">
      <w:pPr>
        <w:pStyle w:val="CRCoverPage"/>
        <w:spacing w:after="100" w:afterAutospacing="1"/>
        <w:outlineLvl w:val="0"/>
        <w:rPr>
          <w:b/>
          <w:noProof/>
          <w:sz w:val="24"/>
        </w:rPr>
      </w:pPr>
      <w:r w:rsidRPr="00E406BE">
        <w:rPr>
          <w:b/>
          <w:noProof/>
          <w:sz w:val="24"/>
          <w:lang w:val="en-US"/>
        </w:rPr>
        <w:t>Online, November 2</w:t>
      </w:r>
      <w:r w:rsidRPr="00E406BE">
        <w:rPr>
          <w:b/>
          <w:noProof/>
          <w:sz w:val="24"/>
          <w:vertAlign w:val="superscript"/>
          <w:lang w:val="en-US"/>
        </w:rPr>
        <w:t>nd</w:t>
      </w:r>
      <w:r w:rsidRPr="00E406BE">
        <w:rPr>
          <w:b/>
          <w:noProof/>
          <w:sz w:val="24"/>
          <w:lang w:val="en-US"/>
        </w:rPr>
        <w:t xml:space="preserve"> –13</w:t>
      </w:r>
      <w:r w:rsidRPr="00E406BE">
        <w:rPr>
          <w:b/>
          <w:noProof/>
          <w:sz w:val="24"/>
          <w:vertAlign w:val="superscript"/>
          <w:lang w:val="en-US"/>
        </w:rPr>
        <w:t>th</w:t>
      </w:r>
      <w:r w:rsidRPr="00E406BE">
        <w:rPr>
          <w:b/>
          <w:noProof/>
          <w:sz w:val="24"/>
          <w:lang w:val="en-US"/>
        </w:rPr>
        <w:t>, 2020</w:t>
      </w:r>
      <w:r>
        <w:rPr>
          <w:rFonts w:eastAsia="宋体" w:cs="Arial"/>
          <w:b/>
          <w:noProof/>
          <w:sz w:val="22"/>
        </w:rPr>
        <w:t xml:space="preserve">  </w:t>
      </w:r>
    </w:p>
    <w:p w:rsidR="00A4492D" w:rsidRPr="00666FA5" w:rsidRDefault="00A4492D" w:rsidP="00A4492D">
      <w:pPr>
        <w:tabs>
          <w:tab w:val="left" w:pos="1985"/>
        </w:tabs>
        <w:ind w:left="1985" w:hanging="1985"/>
        <w:rPr>
          <w:rFonts w:ascii="Arial" w:hAnsi="Arial" w:cs="Arial"/>
          <w:bCs/>
          <w:sz w:val="24"/>
        </w:rPr>
      </w:pPr>
      <w:r w:rsidRPr="00FB1A01">
        <w:rPr>
          <w:rFonts w:ascii="Arial" w:hAnsi="Arial" w:cs="Arial"/>
          <w:b/>
          <w:bCs/>
          <w:sz w:val="24"/>
        </w:rPr>
        <w:t>Source:</w:t>
      </w:r>
      <w:r w:rsidRPr="00666FA5">
        <w:rPr>
          <w:rFonts w:ascii="Arial" w:hAnsi="Arial" w:cs="Arial"/>
          <w:bCs/>
          <w:sz w:val="24"/>
        </w:rPr>
        <w:tab/>
      </w:r>
      <w:r>
        <w:rPr>
          <w:rFonts w:ascii="Arial" w:hAnsi="Arial" w:cs="Arial"/>
          <w:bCs/>
          <w:sz w:val="24"/>
        </w:rPr>
        <w:t>China Unicom</w:t>
      </w:r>
    </w:p>
    <w:p w:rsidR="00A4492D" w:rsidRPr="007A5E70" w:rsidRDefault="00A4492D" w:rsidP="00A4492D">
      <w:pPr>
        <w:ind w:left="1985" w:hanging="1985"/>
        <w:rPr>
          <w:rFonts w:ascii="Arial" w:hAnsi="Arial" w:cs="Arial"/>
          <w:bCs/>
          <w:sz w:val="24"/>
        </w:rPr>
      </w:pPr>
      <w:r w:rsidRPr="00FB1A01">
        <w:rPr>
          <w:rFonts w:ascii="Arial" w:hAnsi="Arial" w:cs="Arial"/>
          <w:b/>
          <w:bCs/>
          <w:sz w:val="24"/>
        </w:rPr>
        <w:t>Title:</w:t>
      </w:r>
      <w:r w:rsidRPr="00666FA5">
        <w:rPr>
          <w:rFonts w:ascii="Arial" w:hAnsi="Arial" w:cs="Arial"/>
          <w:bCs/>
          <w:sz w:val="24"/>
        </w:rPr>
        <w:tab/>
      </w:r>
      <w:r>
        <w:rPr>
          <w:rFonts w:ascii="Arial" w:hAnsi="Arial" w:cs="Arial"/>
          <w:bCs/>
          <w:sz w:val="24"/>
        </w:rPr>
        <w:t>Discussion on i</w:t>
      </w:r>
      <w:r w:rsidRPr="00AB0DCF">
        <w:rPr>
          <w:rFonts w:ascii="Arial" w:hAnsi="Arial" w:cs="Arial"/>
          <w:bCs/>
          <w:sz w:val="24"/>
        </w:rPr>
        <w:t>nter-SN conditional PSCell change (SN initiated)</w:t>
      </w:r>
    </w:p>
    <w:p w:rsidR="00A4492D" w:rsidRPr="00666FA5" w:rsidRDefault="00A4492D" w:rsidP="00A4492D">
      <w:pPr>
        <w:pStyle w:val="CRCoverPage"/>
        <w:spacing w:after="180"/>
        <w:ind w:left="1980" w:hanging="1980"/>
        <w:rPr>
          <w:rFonts w:cs="Arial"/>
          <w:bCs/>
          <w:sz w:val="24"/>
        </w:rPr>
      </w:pPr>
      <w:r w:rsidRPr="00FB1A01">
        <w:rPr>
          <w:rFonts w:cs="Arial"/>
          <w:b/>
          <w:bCs/>
          <w:sz w:val="24"/>
        </w:rPr>
        <w:t>Agenda item:</w:t>
      </w:r>
      <w:r w:rsidRPr="00666FA5">
        <w:rPr>
          <w:rFonts w:cs="Arial"/>
          <w:bCs/>
          <w:sz w:val="24"/>
        </w:rPr>
        <w:tab/>
      </w:r>
      <w:r>
        <w:rPr>
          <w:rFonts w:eastAsia="Times New Roman" w:cs="Arial"/>
          <w:bCs/>
          <w:sz w:val="24"/>
        </w:rPr>
        <w:t>8.2.3</w:t>
      </w:r>
    </w:p>
    <w:p w:rsidR="00A4492D" w:rsidRPr="00666FA5" w:rsidRDefault="00A4492D" w:rsidP="00A4492D">
      <w:pPr>
        <w:ind w:left="1980" w:hanging="1980"/>
        <w:rPr>
          <w:rFonts w:ascii="Arial" w:hAnsi="Arial" w:cs="Arial"/>
          <w:bCs/>
          <w:sz w:val="24"/>
          <w:lang w:val="en-US"/>
        </w:rPr>
      </w:pPr>
      <w:r w:rsidRPr="00FB1A01">
        <w:rPr>
          <w:rFonts w:ascii="Arial" w:hAnsi="Arial" w:cs="Arial"/>
          <w:b/>
          <w:bCs/>
          <w:sz w:val="24"/>
        </w:rPr>
        <w:t>Document for:</w:t>
      </w:r>
      <w:r w:rsidRPr="00666FA5">
        <w:rPr>
          <w:rFonts w:ascii="Arial" w:hAnsi="Arial" w:cs="Arial"/>
          <w:bCs/>
          <w:sz w:val="24"/>
        </w:rPr>
        <w:tab/>
        <w:t>Discussion &amp; Decision</w:t>
      </w:r>
    </w:p>
    <w:p w:rsidR="00B4542E" w:rsidRPr="00666FA5" w:rsidRDefault="00B4542E" w:rsidP="001A0BAE">
      <w:pPr>
        <w:pStyle w:val="1"/>
      </w:pPr>
      <w:r w:rsidRPr="00666FA5">
        <w:t>Introduction</w:t>
      </w:r>
    </w:p>
    <w:p w:rsidR="00175D3F" w:rsidRPr="0088308E" w:rsidRDefault="00A1008D" w:rsidP="00A1008D">
      <w:pPr>
        <w:pStyle w:val="ac"/>
        <w:rPr>
          <w:rFonts w:eastAsia="Malgun Gothic"/>
          <w:lang w:eastAsia="ko-KR"/>
        </w:rPr>
      </w:pPr>
      <w:r w:rsidRPr="00E674F4">
        <w:rPr>
          <w:rFonts w:eastAsia="Malgun Gothic" w:hint="eastAsia"/>
          <w:lang w:eastAsia="ko-KR"/>
        </w:rPr>
        <w:t>In this contribution</w:t>
      </w:r>
      <w:r w:rsidR="00EF4120" w:rsidRPr="00E674F4">
        <w:rPr>
          <w:rFonts w:eastAsia="Malgun Gothic"/>
          <w:lang w:eastAsia="ko-KR"/>
        </w:rPr>
        <w:t>,</w:t>
      </w:r>
      <w:r w:rsidRPr="00E674F4">
        <w:rPr>
          <w:rFonts w:eastAsia="Malgun Gothic" w:hint="eastAsia"/>
          <w:lang w:eastAsia="ko-KR"/>
        </w:rPr>
        <w:t xml:space="preserve"> we </w:t>
      </w:r>
      <w:r w:rsidR="00994C8F">
        <w:rPr>
          <w:rFonts w:eastAsia="Malgun Gothic"/>
          <w:lang w:eastAsia="ko-KR"/>
        </w:rPr>
        <w:t xml:space="preserve">discuss the options to generate the </w:t>
      </w:r>
      <w:r w:rsidR="00994C8F" w:rsidRPr="00994C8F">
        <w:rPr>
          <w:rFonts w:eastAsia="Malgun Gothic"/>
          <w:lang w:eastAsia="ko-KR"/>
        </w:rPr>
        <w:t>conditional reconfiguration for SN initiated inter-SN conditional PSCell change</w:t>
      </w:r>
      <w:r w:rsidR="00994C8F">
        <w:rPr>
          <w:rFonts w:eastAsia="Malgun Gothic"/>
          <w:lang w:eastAsia="ko-KR"/>
        </w:rPr>
        <w:t>.</w:t>
      </w:r>
    </w:p>
    <w:p w:rsidR="00196F62" w:rsidRDefault="00F01C7A" w:rsidP="00196F62">
      <w:pPr>
        <w:pStyle w:val="1"/>
      </w:pPr>
      <w:r w:rsidRPr="00666FA5">
        <w:t>Discussion</w:t>
      </w:r>
    </w:p>
    <w:p w:rsidR="00AA0371" w:rsidRDefault="00F12131" w:rsidP="00F12131">
      <w:pPr>
        <w:rPr>
          <w:rFonts w:eastAsia="Malgun Gothic"/>
          <w:lang w:val="en-US" w:eastAsia="ko-KR"/>
        </w:rPr>
      </w:pPr>
      <w:r w:rsidRPr="00F12131">
        <w:rPr>
          <w:rFonts w:eastAsia="Malgun Gothic"/>
          <w:lang w:val="en-US" w:eastAsia="ko-KR"/>
        </w:rPr>
        <w:t>For SN initiated Inter-SN CPC, the SN should provide the CPAC trigger condition</w:t>
      </w:r>
      <w:r w:rsidR="003305B9">
        <w:rPr>
          <w:rFonts w:eastAsia="Malgun Gothic"/>
          <w:lang w:val="en-US" w:eastAsia="ko-KR"/>
        </w:rPr>
        <w:t>.</w:t>
      </w:r>
      <w:r w:rsidRPr="00F12131">
        <w:rPr>
          <w:rFonts w:eastAsia="Malgun Gothic"/>
          <w:lang w:val="en-US" w:eastAsia="ko-KR"/>
        </w:rPr>
        <w:t xml:space="preserve"> For SN initiated inter-SN conditional PSCell change, [</w:t>
      </w:r>
      <w:r>
        <w:rPr>
          <w:rFonts w:eastAsia="Malgun Gothic"/>
          <w:lang w:val="en-US" w:eastAsia="ko-KR"/>
        </w:rPr>
        <w:t>1</w:t>
      </w:r>
      <w:r w:rsidRPr="00F12131">
        <w:rPr>
          <w:rFonts w:eastAsia="Malgun Gothic"/>
          <w:lang w:val="en-US" w:eastAsia="ko-KR"/>
        </w:rPr>
        <w:t xml:space="preserve">] discusses different options for generating the conditional configuration message. </w:t>
      </w:r>
      <w:r>
        <w:rPr>
          <w:rFonts w:eastAsia="Malgun Gothic"/>
          <w:lang w:val="en-US" w:eastAsia="ko-KR"/>
        </w:rPr>
        <w:t>In China Unicom’s View, we mainly focus on two</w:t>
      </w:r>
      <w:r w:rsidRPr="00F12131">
        <w:rPr>
          <w:rFonts w:eastAsia="Malgun Gothic"/>
          <w:lang w:val="en-US" w:eastAsia="ko-KR"/>
        </w:rPr>
        <w:t xml:space="preserve"> main options</w:t>
      </w:r>
      <w:r>
        <w:rPr>
          <w:rFonts w:eastAsia="Malgun Gothic"/>
          <w:lang w:val="en-US" w:eastAsia="ko-KR"/>
        </w:rPr>
        <w:t xml:space="preserve"> as follows:</w:t>
      </w:r>
    </w:p>
    <w:p w:rsidR="00F12131" w:rsidRDefault="00F12131" w:rsidP="00F12131">
      <w:pPr>
        <w:rPr>
          <w:rFonts w:eastAsia="宋体"/>
          <w:lang w:eastAsia="zh-CN"/>
        </w:rPr>
      </w:pPr>
      <w:r>
        <w:rPr>
          <w:rFonts w:eastAsia="宋体"/>
          <w:lang w:eastAsia="zh-CN"/>
        </w:rPr>
        <w:t xml:space="preserve">Option 1: </w:t>
      </w:r>
      <w:r w:rsidRPr="00F12131">
        <w:rPr>
          <w:rFonts w:eastAsia="宋体"/>
          <w:lang w:eastAsia="zh-CN"/>
        </w:rPr>
        <w:t>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rsidR="00F12131" w:rsidRDefault="00F12131" w:rsidP="00F12131">
      <w:pPr>
        <w:rPr>
          <w:rFonts w:eastAsia="宋体"/>
          <w:lang w:eastAsia="zh-CN"/>
        </w:rPr>
      </w:pPr>
      <w:r>
        <w:rPr>
          <w:rFonts w:eastAsia="宋体"/>
          <w:lang w:eastAsia="zh-CN"/>
        </w:rPr>
        <w:t xml:space="preserve">Option 2: </w:t>
      </w:r>
      <w:r w:rsidRPr="00F12131">
        <w:rPr>
          <w:rFonts w:eastAsia="宋体"/>
          <w:lang w:eastAsia="zh-CN"/>
        </w:rPr>
        <w:t>The source SN generates CPC. The source SN sets the execution condition. The source SN communicates with target SN and receives RRCReconfiguration provided by the candidate PSCell(s). The source SN generates the conditional reconfiguration message and provide it to the MN (possibly in a transparent container) for transmission to the UE.</w:t>
      </w:r>
    </w:p>
    <w:p w:rsidR="0034233B" w:rsidRPr="00AE5C8C" w:rsidRDefault="003305B9" w:rsidP="003305B9">
      <w:pPr>
        <w:pStyle w:val="20"/>
      </w:pPr>
      <w:r w:rsidRPr="003305B9">
        <w:rPr>
          <w:rFonts w:eastAsia="Malgun Gothic"/>
          <w:lang w:eastAsia="ko-KR"/>
        </w:rPr>
        <w:t xml:space="preserve">Execution condition\ RRC message for SN initiated Inter-SN CPC </w:t>
      </w:r>
    </w:p>
    <w:p w:rsidR="00FC7F25" w:rsidRDefault="003305B9" w:rsidP="00B6594A">
      <w:pPr>
        <w:rPr>
          <w:rFonts w:eastAsia="Malgun Gothic"/>
          <w:lang w:eastAsia="ko-KR"/>
        </w:rPr>
      </w:pPr>
      <w:r w:rsidRPr="003305B9">
        <w:rPr>
          <w:rFonts w:eastAsia="Malgun Gothic"/>
          <w:lang w:eastAsia="ko-KR"/>
        </w:rPr>
        <w:t xml:space="preserve">As </w:t>
      </w:r>
      <w:r w:rsidR="00F51C4A">
        <w:rPr>
          <w:rFonts w:eastAsia="Malgun Gothic"/>
          <w:lang w:eastAsia="ko-KR"/>
        </w:rPr>
        <w:t>we understand it</w:t>
      </w:r>
      <w:r w:rsidR="000B1849">
        <w:rPr>
          <w:rFonts w:eastAsia="Malgun Gothic"/>
          <w:lang w:eastAsia="ko-KR"/>
        </w:rPr>
        <w:t>,</w:t>
      </w:r>
      <w:r w:rsidRPr="003305B9">
        <w:rPr>
          <w:rFonts w:eastAsia="Malgun Gothic"/>
          <w:lang w:eastAsia="ko-KR"/>
        </w:rPr>
        <w:t xml:space="preserve"> the following is the way Option 1 would work. Source SN includes the candidate target PSCells, target SNs, and execution condition for each target PSCell in a message to the MN. MN forwards this information to the target SNs in SN Addition Request. Each target SN in response message to MN provides the set of prepared target PSCells and RRCReconfiguration and execution condition for each target PSCell. For each target PSCell, MN generates the MN RRCReconfiguration message and combines it with the RRCReconfiguration and execution condition provided by each target SN, to form the CPC reconfiguration message it transmits to the UE.</w:t>
      </w:r>
    </w:p>
    <w:p w:rsidR="003305B9" w:rsidRDefault="00F51C4A" w:rsidP="00B6594A">
      <w:pPr>
        <w:rPr>
          <w:noProof/>
        </w:rPr>
      </w:pPr>
      <w:r>
        <w:rPr>
          <w:noProof/>
        </w:rPr>
        <w:t>Besides</w:t>
      </w:r>
      <w:r w:rsidR="003305B9" w:rsidRPr="003305B9">
        <w:rPr>
          <w:noProof/>
        </w:rPr>
        <w:t xml:space="preserve">, </w:t>
      </w:r>
      <w:r>
        <w:rPr>
          <w:noProof/>
        </w:rPr>
        <w:t xml:space="preserve">due to </w:t>
      </w:r>
      <w:r w:rsidR="003305B9" w:rsidRPr="003305B9">
        <w:rPr>
          <w:noProof/>
        </w:rPr>
        <w:t xml:space="preserve">the initial step in Option </w:t>
      </w:r>
      <w:r w:rsidR="003305B9">
        <w:rPr>
          <w:noProof/>
        </w:rPr>
        <w:t>2</w:t>
      </w:r>
      <w:r w:rsidR="003305B9" w:rsidRPr="003305B9">
        <w:rPr>
          <w:noProof/>
        </w:rPr>
        <w:t xml:space="preserve"> involves direct communication between the source SN and target SN. A direct connection does not exist currently between the source SN and target SN, and this option may thus have significant specification impact. The advantages from the point of view of signaling optimization or signaling latency compared to Option 1 are not clear.</w:t>
      </w:r>
    </w:p>
    <w:p w:rsidR="008D6CB0" w:rsidRPr="00E46B49" w:rsidRDefault="008D6CB0" w:rsidP="00B6594A">
      <w:pPr>
        <w:rPr>
          <w:noProof/>
        </w:rPr>
      </w:pPr>
    </w:p>
    <w:p w:rsidR="00CA56F7" w:rsidRDefault="000B6A30" w:rsidP="00CA56F7">
      <w:pPr>
        <w:rPr>
          <w:rFonts w:eastAsia="Malgun Gothic"/>
          <w:lang w:val="en-US" w:eastAsia="ko-KR"/>
        </w:rPr>
      </w:pPr>
      <w:r>
        <w:rPr>
          <w:rFonts w:eastAsia="Malgun Gothic"/>
          <w:lang w:val="en-US" w:eastAsia="ko-KR"/>
        </w:rPr>
        <w:t xml:space="preserve">From above discussion, </w:t>
      </w:r>
      <w:r w:rsidR="00B07D83">
        <w:rPr>
          <w:rFonts w:eastAsia="Malgun Gothic"/>
          <w:lang w:val="en-US" w:eastAsia="ko-KR"/>
        </w:rPr>
        <w:t>o</w:t>
      </w:r>
      <w:r w:rsidR="00B07D83" w:rsidRPr="00B07D83">
        <w:rPr>
          <w:rFonts w:eastAsia="Malgun Gothic"/>
          <w:lang w:val="en-US" w:eastAsia="ko-KR"/>
        </w:rPr>
        <w:t xml:space="preserve">ption2 require communication between source SN and target SN, which demands more discussions and specification effort. Comparatively, </w:t>
      </w:r>
      <w:r w:rsidR="00B07D83">
        <w:rPr>
          <w:rFonts w:eastAsia="Malgun Gothic"/>
          <w:lang w:val="en-US" w:eastAsia="ko-KR"/>
        </w:rPr>
        <w:t>o</w:t>
      </w:r>
      <w:r w:rsidR="00CA56F7" w:rsidRPr="00CA56F7">
        <w:rPr>
          <w:rFonts w:eastAsia="Malgun Gothic"/>
          <w:lang w:val="en-US" w:eastAsia="ko-KR"/>
        </w:rPr>
        <w:t>ption 1 results in less inter-node communication of execution condition</w:t>
      </w:r>
      <w:r w:rsidR="00B07D83">
        <w:rPr>
          <w:rFonts w:eastAsia="Malgun Gothic"/>
          <w:lang w:val="en-US" w:eastAsia="ko-KR"/>
        </w:rPr>
        <w:t xml:space="preserve"> which is also simpler</w:t>
      </w:r>
      <w:r w:rsidR="00CA56F7" w:rsidRPr="00CA56F7">
        <w:rPr>
          <w:rFonts w:eastAsia="Malgun Gothic"/>
          <w:lang w:val="en-US" w:eastAsia="ko-KR"/>
        </w:rPr>
        <w:t>.</w:t>
      </w:r>
      <w:r w:rsidR="00CA56F7">
        <w:rPr>
          <w:rFonts w:eastAsia="Malgun Gothic"/>
          <w:lang w:val="en-US" w:eastAsia="ko-KR"/>
        </w:rPr>
        <w:t xml:space="preserve"> </w:t>
      </w:r>
      <w:r w:rsidR="00CA56F7" w:rsidRPr="00CA56F7">
        <w:rPr>
          <w:rFonts w:eastAsia="Malgun Gothic"/>
          <w:lang w:val="en-US" w:eastAsia="ko-KR"/>
        </w:rPr>
        <w:t xml:space="preserve">Also in legacy SN initiated SN change procedure, the MN communicates with the target SN. therefore we think </w:t>
      </w:r>
      <w:r w:rsidR="00B07D83">
        <w:rPr>
          <w:rFonts w:eastAsia="Malgun Gothic"/>
          <w:lang w:val="en-US" w:eastAsia="ko-KR"/>
        </w:rPr>
        <w:t>o</w:t>
      </w:r>
      <w:r w:rsidR="00CA56F7" w:rsidRPr="00CA56F7">
        <w:rPr>
          <w:rFonts w:eastAsia="Malgun Gothic"/>
          <w:lang w:val="en-US" w:eastAsia="ko-KR"/>
        </w:rPr>
        <w:t>ption 1 aligns with the legacy inter-node communication procedure as well.</w:t>
      </w:r>
    </w:p>
    <w:p w:rsidR="00C74949" w:rsidRPr="008C521A" w:rsidRDefault="00EC5430" w:rsidP="0084441E">
      <w:pPr>
        <w:rPr>
          <w:b/>
        </w:rPr>
      </w:pPr>
      <w:r w:rsidRPr="00ED4837">
        <w:rPr>
          <w:b/>
          <w:u w:val="single"/>
        </w:rPr>
        <w:t xml:space="preserve">Proposal </w:t>
      </w:r>
      <w:r w:rsidR="00B37665">
        <w:rPr>
          <w:b/>
          <w:u w:val="single"/>
        </w:rPr>
        <w:t>1</w:t>
      </w:r>
      <w:r w:rsidRPr="00ED4837">
        <w:rPr>
          <w:b/>
        </w:rPr>
        <w:t xml:space="preserve">: </w:t>
      </w:r>
      <w:r w:rsidR="00195D3C">
        <w:rPr>
          <w:b/>
        </w:rPr>
        <w:t xml:space="preserve">The MN should </w:t>
      </w:r>
      <w:r w:rsidR="00195D3C" w:rsidRPr="00195D3C">
        <w:rPr>
          <w:b/>
        </w:rPr>
        <w:t>generate the conditional reconfiguration for SN initiated inter-SN conditional PSCell change</w:t>
      </w:r>
      <w:r w:rsidR="008C521A">
        <w:rPr>
          <w:b/>
        </w:rPr>
        <w:t>.</w:t>
      </w:r>
    </w:p>
    <w:p w:rsidR="00793C19" w:rsidRPr="00666FA5" w:rsidRDefault="00793C19" w:rsidP="00793C19">
      <w:pPr>
        <w:pStyle w:val="1"/>
      </w:pPr>
      <w:r w:rsidRPr="00666FA5">
        <w:t>Conclusion</w:t>
      </w:r>
    </w:p>
    <w:p w:rsidR="00AE1AC2" w:rsidRPr="00666FA5" w:rsidRDefault="007B1F8E" w:rsidP="00AE1AC2">
      <w:r w:rsidRPr="00666FA5">
        <w:t xml:space="preserve">Based on the above, </w:t>
      </w:r>
      <w:r w:rsidR="00793C19" w:rsidRPr="00666FA5">
        <w:t>RAN2 is requested to discuss and agree on the following proposals:</w:t>
      </w:r>
    </w:p>
    <w:p w:rsidR="00195D3C" w:rsidRPr="008C521A" w:rsidRDefault="00195D3C" w:rsidP="00195D3C">
      <w:pPr>
        <w:rPr>
          <w:b/>
        </w:rPr>
      </w:pPr>
      <w:r w:rsidRPr="00ED4837">
        <w:rPr>
          <w:b/>
          <w:u w:val="single"/>
        </w:rPr>
        <w:t xml:space="preserve">Proposal </w:t>
      </w:r>
      <w:r>
        <w:rPr>
          <w:b/>
          <w:u w:val="single"/>
        </w:rPr>
        <w:t>1</w:t>
      </w:r>
      <w:r w:rsidRPr="00ED4837">
        <w:rPr>
          <w:b/>
        </w:rPr>
        <w:t xml:space="preserve">: </w:t>
      </w:r>
      <w:r>
        <w:rPr>
          <w:b/>
        </w:rPr>
        <w:t xml:space="preserve">The MN should </w:t>
      </w:r>
      <w:r w:rsidRPr="00195D3C">
        <w:rPr>
          <w:b/>
        </w:rPr>
        <w:t>generate the conditional reconfiguration for SN initiated inter-SN conditional PSCell change</w:t>
      </w:r>
      <w:r>
        <w:rPr>
          <w:b/>
        </w:rPr>
        <w:t>.</w:t>
      </w:r>
    </w:p>
    <w:p w:rsidR="00446ECE" w:rsidRPr="00666FA5" w:rsidRDefault="00446ECE" w:rsidP="00446ECE">
      <w:pPr>
        <w:pStyle w:val="1"/>
      </w:pPr>
      <w:r w:rsidRPr="00666FA5">
        <w:t>References</w:t>
      </w:r>
    </w:p>
    <w:p w:rsidR="00D84146" w:rsidRDefault="005051DB" w:rsidP="00891EB3">
      <w:pPr>
        <w:spacing w:after="60"/>
        <w:ind w:left="1985" w:hanging="1985"/>
        <w:rPr>
          <w:rFonts w:eastAsia="Malgun Gothic"/>
          <w:lang w:eastAsia="ko-KR"/>
        </w:rPr>
      </w:pPr>
      <w:r w:rsidRPr="00666FA5">
        <w:rPr>
          <w:rFonts w:eastAsia="Batang"/>
          <w:lang w:eastAsia="zh-CN"/>
        </w:rPr>
        <w:t>[1</w:t>
      </w:r>
      <w:r w:rsidR="00D61EF6" w:rsidRPr="00666FA5">
        <w:rPr>
          <w:rFonts w:eastAsia="Batang"/>
          <w:lang w:eastAsia="zh-CN"/>
        </w:rPr>
        <w:t xml:space="preserve">] </w:t>
      </w:r>
      <w:r w:rsidR="00F12131" w:rsidRPr="00F12131">
        <w:rPr>
          <w:rFonts w:eastAsia="Batang"/>
          <w:lang w:eastAsia="zh-CN"/>
        </w:rPr>
        <w:t>R2-2007599</w:t>
      </w:r>
      <w:r w:rsidR="00F12131" w:rsidRPr="00F12131">
        <w:rPr>
          <w:rFonts w:eastAsia="Batang"/>
          <w:lang w:eastAsia="zh-CN"/>
        </w:rPr>
        <w:tab/>
        <w:t>Conditional reconfigurations</w:t>
      </w:r>
      <w:r w:rsidR="00F12131" w:rsidRPr="00F12131">
        <w:rPr>
          <w:rFonts w:eastAsia="Batang"/>
          <w:lang w:eastAsia="zh-CN"/>
        </w:rPr>
        <w:tab/>
        <w:t>Ericsson</w:t>
      </w:r>
      <w:r w:rsidR="00F12131" w:rsidRPr="00F12131">
        <w:rPr>
          <w:rFonts w:eastAsia="Batang"/>
          <w:lang w:eastAsia="zh-CN"/>
        </w:rPr>
        <w:tab/>
        <w:t>discussion</w:t>
      </w:r>
      <w:r w:rsidR="00F12131" w:rsidRPr="00F12131">
        <w:rPr>
          <w:rFonts w:eastAsia="Batang"/>
          <w:lang w:eastAsia="zh-CN"/>
        </w:rPr>
        <w:tab/>
        <w:t>LTE_NR_DC_enh2-Core</w:t>
      </w:r>
    </w:p>
    <w:p w:rsidR="00A5216E" w:rsidRPr="00E674F4" w:rsidRDefault="00A5216E" w:rsidP="008C521A">
      <w:pPr>
        <w:spacing w:after="60"/>
        <w:rPr>
          <w:rFonts w:eastAsia="Malgun Gothic"/>
          <w:lang w:eastAsia="ko-KR"/>
        </w:rPr>
      </w:pPr>
    </w:p>
    <w:sectPr w:rsidR="00A5216E" w:rsidRPr="00E674F4" w:rsidSect="004A21C6">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09F" w:rsidRPr="008C651D" w:rsidRDefault="0030409F" w:rsidP="00C24254">
      <w:pPr>
        <w:spacing w:after="0"/>
        <w:rPr>
          <w:rFonts w:ascii="Arial" w:eastAsia="宋体" w:hAnsi="Arial" w:cs="Arial"/>
          <w:color w:val="0000FF"/>
          <w:kern w:val="2"/>
          <w:lang w:val="en-US" w:eastAsia="zh-CN"/>
        </w:rPr>
      </w:pPr>
      <w:r>
        <w:separator/>
      </w:r>
    </w:p>
  </w:endnote>
  <w:endnote w:type="continuationSeparator" w:id="0">
    <w:p w:rsidR="0030409F" w:rsidRPr="008C651D" w:rsidRDefault="0030409F"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09F" w:rsidRPr="008C651D" w:rsidRDefault="0030409F" w:rsidP="00C24254">
      <w:pPr>
        <w:spacing w:after="0"/>
        <w:rPr>
          <w:rFonts w:ascii="Arial" w:eastAsia="宋体" w:hAnsi="Arial" w:cs="Arial"/>
          <w:color w:val="0000FF"/>
          <w:kern w:val="2"/>
          <w:lang w:val="en-US" w:eastAsia="zh-CN"/>
        </w:rPr>
      </w:pPr>
      <w:r>
        <w:separator/>
      </w:r>
    </w:p>
  </w:footnote>
  <w:footnote w:type="continuationSeparator" w:id="0">
    <w:p w:rsidR="0030409F" w:rsidRPr="008C651D" w:rsidRDefault="0030409F"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5B049C"/>
    <w:multiLevelType w:val="singleLevel"/>
    <w:tmpl w:val="955B049C"/>
    <w:lvl w:ilvl="0">
      <w:start w:val="1"/>
      <w:numFmt w:val="decimal"/>
      <w:suff w:val="space"/>
      <w:lvlText w:val="%1."/>
      <w:lvlJc w:val="left"/>
    </w:lvl>
  </w:abstractNum>
  <w:abstractNum w:abstractNumId="1">
    <w:nsid w:val="FFFFFF7F"/>
    <w:multiLevelType w:val="singleLevel"/>
    <w:tmpl w:val="22684CA8"/>
    <w:lvl w:ilvl="0">
      <w:start w:val="1"/>
      <w:numFmt w:val="decimal"/>
      <w:pStyle w:val="2"/>
      <w:lvlText w:val="%1."/>
      <w:lvlJc w:val="left"/>
      <w:pPr>
        <w:tabs>
          <w:tab w:val="num" w:pos="786"/>
        </w:tabs>
        <w:ind w:leftChars="400" w:left="786" w:hangingChars="200" w:hanging="360"/>
      </w:pPr>
    </w:lvl>
  </w:abstractNum>
  <w:abstractNum w:abstractNumId="2">
    <w:nsid w:val="FFFFFFFE"/>
    <w:multiLevelType w:val="singleLevel"/>
    <w:tmpl w:val="FFFFFFFF"/>
    <w:lvl w:ilvl="0">
      <w:numFmt w:val="decimal"/>
      <w:lvlText w:val="*"/>
      <w:lvlJc w:val="left"/>
    </w:lvl>
  </w:abstractNum>
  <w:abstractNum w:abstractNumId="3">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7E0AB5"/>
    <w:multiLevelType w:val="hybridMultilevel"/>
    <w:tmpl w:val="B66CFDB6"/>
    <w:lvl w:ilvl="0" w:tplc="680875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B4142BB"/>
    <w:multiLevelType w:val="hybridMultilevel"/>
    <w:tmpl w:val="4B4E856C"/>
    <w:lvl w:ilvl="0" w:tplc="6742C0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DF746A5"/>
    <w:multiLevelType w:val="hybridMultilevel"/>
    <w:tmpl w:val="F1D871CA"/>
    <w:lvl w:ilvl="0" w:tplc="AC4C953A">
      <w:start w:val="1"/>
      <w:numFmt w:val="bullet"/>
      <w:lvlText w:val="•"/>
      <w:lvlJc w:val="left"/>
      <w:pPr>
        <w:tabs>
          <w:tab w:val="num" w:pos="720"/>
        </w:tabs>
        <w:ind w:left="720" w:hanging="360"/>
      </w:pPr>
      <w:rPr>
        <w:rFonts w:ascii="Gulim" w:hAnsi="Gulim" w:hint="default"/>
      </w:rPr>
    </w:lvl>
    <w:lvl w:ilvl="1" w:tplc="6A80264C">
      <w:numFmt w:val="bullet"/>
      <w:lvlText w:val="–"/>
      <w:lvlJc w:val="left"/>
      <w:pPr>
        <w:tabs>
          <w:tab w:val="num" w:pos="1440"/>
        </w:tabs>
        <w:ind w:left="1440" w:hanging="360"/>
      </w:pPr>
      <w:rPr>
        <w:rFonts w:ascii="Gulim" w:hAnsi="Gulim" w:hint="default"/>
      </w:rPr>
    </w:lvl>
    <w:lvl w:ilvl="2" w:tplc="B87AD38C">
      <w:start w:val="1"/>
      <w:numFmt w:val="bullet"/>
      <w:lvlText w:val="•"/>
      <w:lvlJc w:val="left"/>
      <w:pPr>
        <w:tabs>
          <w:tab w:val="num" w:pos="2160"/>
        </w:tabs>
        <w:ind w:left="2160" w:hanging="360"/>
      </w:pPr>
      <w:rPr>
        <w:rFonts w:ascii="Gulim" w:hAnsi="Gulim" w:hint="default"/>
      </w:rPr>
    </w:lvl>
    <w:lvl w:ilvl="3" w:tplc="47D8BA16">
      <w:start w:val="1"/>
      <w:numFmt w:val="bullet"/>
      <w:lvlText w:val="•"/>
      <w:lvlJc w:val="left"/>
      <w:pPr>
        <w:tabs>
          <w:tab w:val="num" w:pos="2880"/>
        </w:tabs>
        <w:ind w:left="2880" w:hanging="360"/>
      </w:pPr>
      <w:rPr>
        <w:rFonts w:ascii="Gulim" w:hAnsi="Gulim" w:hint="default"/>
      </w:rPr>
    </w:lvl>
    <w:lvl w:ilvl="4" w:tplc="7B7A8FA6" w:tentative="1">
      <w:start w:val="1"/>
      <w:numFmt w:val="bullet"/>
      <w:lvlText w:val="•"/>
      <w:lvlJc w:val="left"/>
      <w:pPr>
        <w:tabs>
          <w:tab w:val="num" w:pos="3600"/>
        </w:tabs>
        <w:ind w:left="3600" w:hanging="360"/>
      </w:pPr>
      <w:rPr>
        <w:rFonts w:ascii="Gulim" w:hAnsi="Gulim" w:hint="default"/>
      </w:rPr>
    </w:lvl>
    <w:lvl w:ilvl="5" w:tplc="4754B6BE" w:tentative="1">
      <w:start w:val="1"/>
      <w:numFmt w:val="bullet"/>
      <w:lvlText w:val="•"/>
      <w:lvlJc w:val="left"/>
      <w:pPr>
        <w:tabs>
          <w:tab w:val="num" w:pos="4320"/>
        </w:tabs>
        <w:ind w:left="4320" w:hanging="360"/>
      </w:pPr>
      <w:rPr>
        <w:rFonts w:ascii="Gulim" w:hAnsi="Gulim" w:hint="default"/>
      </w:rPr>
    </w:lvl>
    <w:lvl w:ilvl="6" w:tplc="13FE55E6" w:tentative="1">
      <w:start w:val="1"/>
      <w:numFmt w:val="bullet"/>
      <w:lvlText w:val="•"/>
      <w:lvlJc w:val="left"/>
      <w:pPr>
        <w:tabs>
          <w:tab w:val="num" w:pos="5040"/>
        </w:tabs>
        <w:ind w:left="5040" w:hanging="360"/>
      </w:pPr>
      <w:rPr>
        <w:rFonts w:ascii="Gulim" w:hAnsi="Gulim" w:hint="default"/>
      </w:rPr>
    </w:lvl>
    <w:lvl w:ilvl="7" w:tplc="EA880778" w:tentative="1">
      <w:start w:val="1"/>
      <w:numFmt w:val="bullet"/>
      <w:lvlText w:val="•"/>
      <w:lvlJc w:val="left"/>
      <w:pPr>
        <w:tabs>
          <w:tab w:val="num" w:pos="5760"/>
        </w:tabs>
        <w:ind w:left="5760" w:hanging="360"/>
      </w:pPr>
      <w:rPr>
        <w:rFonts w:ascii="Gulim" w:hAnsi="Gulim" w:hint="default"/>
      </w:rPr>
    </w:lvl>
    <w:lvl w:ilvl="8" w:tplc="CAD4BFC0" w:tentative="1">
      <w:start w:val="1"/>
      <w:numFmt w:val="bullet"/>
      <w:lvlText w:val="•"/>
      <w:lvlJc w:val="left"/>
      <w:pPr>
        <w:tabs>
          <w:tab w:val="num" w:pos="6480"/>
        </w:tabs>
        <w:ind w:left="6480" w:hanging="360"/>
      </w:pPr>
      <w:rPr>
        <w:rFonts w:ascii="Gulim" w:hAnsi="Gulim" w:hint="default"/>
      </w:rPr>
    </w:lvl>
  </w:abstractNum>
  <w:abstractNum w:abstractNumId="10">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1629E2"/>
    <w:multiLevelType w:val="hybridMultilevel"/>
    <w:tmpl w:val="D64A591A"/>
    <w:lvl w:ilvl="0" w:tplc="CE5647A0">
      <w:start w:val="1"/>
      <w:numFmt w:val="decimal"/>
      <w:lvlText w:val="%1."/>
      <w:lvlJc w:val="left"/>
      <w:pPr>
        <w:ind w:left="760" w:hanging="360"/>
      </w:pPr>
      <w:rPr>
        <w:rFonts w:eastAsia="宋体" w:hint="default"/>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3"/>
  </w:num>
  <w:num w:numId="3">
    <w:abstractNumId w:val="5"/>
  </w:num>
  <w:num w:numId="4">
    <w:abstractNumId w:val="8"/>
  </w:num>
  <w:num w:numId="5">
    <w:abstractNumId w:val="9"/>
  </w:num>
  <w:num w:numId="6">
    <w:abstractNumId w:val="14"/>
  </w:num>
  <w:num w:numId="7">
    <w:abstractNumId w:val="12"/>
  </w:num>
  <w:num w:numId="8">
    <w:abstractNumId w:val="7"/>
  </w:num>
  <w:num w:numId="9">
    <w:abstractNumId w:val="11"/>
  </w:num>
  <w:num w:numId="10">
    <w:abstractNumId w:val="4"/>
  </w:num>
  <w:num w:numId="1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6"/>
  </w:num>
  <w:num w:numId="13">
    <w:abstractNumId w:val="0"/>
  </w:num>
  <w:num w:numId="14">
    <w:abstractNumId w:val="1"/>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1267"/>
    <w:rsid w:val="0002246E"/>
    <w:rsid w:val="00022AF7"/>
    <w:rsid w:val="00022B64"/>
    <w:rsid w:val="00023526"/>
    <w:rsid w:val="0002445C"/>
    <w:rsid w:val="00025CA7"/>
    <w:rsid w:val="00026424"/>
    <w:rsid w:val="00026EE9"/>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E5B"/>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B53"/>
    <w:rsid w:val="00056C84"/>
    <w:rsid w:val="00056FBB"/>
    <w:rsid w:val="00060166"/>
    <w:rsid w:val="00061E9F"/>
    <w:rsid w:val="00062B1E"/>
    <w:rsid w:val="00063375"/>
    <w:rsid w:val="000637F3"/>
    <w:rsid w:val="00063801"/>
    <w:rsid w:val="0006399B"/>
    <w:rsid w:val="00063CDE"/>
    <w:rsid w:val="00064492"/>
    <w:rsid w:val="0006459B"/>
    <w:rsid w:val="0006462E"/>
    <w:rsid w:val="00064645"/>
    <w:rsid w:val="00064BA0"/>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1D4"/>
    <w:rsid w:val="000752A8"/>
    <w:rsid w:val="00075523"/>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28DD"/>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974"/>
    <w:rsid w:val="00087F84"/>
    <w:rsid w:val="00090A1A"/>
    <w:rsid w:val="00090C1B"/>
    <w:rsid w:val="00090C99"/>
    <w:rsid w:val="000910EA"/>
    <w:rsid w:val="000916C7"/>
    <w:rsid w:val="00093016"/>
    <w:rsid w:val="00093082"/>
    <w:rsid w:val="00093B4E"/>
    <w:rsid w:val="00093C07"/>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B4F"/>
    <w:rsid w:val="000A5C51"/>
    <w:rsid w:val="000A5E88"/>
    <w:rsid w:val="000A6D57"/>
    <w:rsid w:val="000A7153"/>
    <w:rsid w:val="000A73E2"/>
    <w:rsid w:val="000A7499"/>
    <w:rsid w:val="000B0FF4"/>
    <w:rsid w:val="000B10DF"/>
    <w:rsid w:val="000B16AE"/>
    <w:rsid w:val="000B1849"/>
    <w:rsid w:val="000B20B5"/>
    <w:rsid w:val="000B3157"/>
    <w:rsid w:val="000B332D"/>
    <w:rsid w:val="000B372A"/>
    <w:rsid w:val="000B38DA"/>
    <w:rsid w:val="000B45FA"/>
    <w:rsid w:val="000B55C4"/>
    <w:rsid w:val="000B5840"/>
    <w:rsid w:val="000B5BC6"/>
    <w:rsid w:val="000B5E14"/>
    <w:rsid w:val="000B5E86"/>
    <w:rsid w:val="000B5ED4"/>
    <w:rsid w:val="000B6056"/>
    <w:rsid w:val="000B6A30"/>
    <w:rsid w:val="000B6DE7"/>
    <w:rsid w:val="000C05F4"/>
    <w:rsid w:val="000C0BE5"/>
    <w:rsid w:val="000C0E97"/>
    <w:rsid w:val="000C0FF7"/>
    <w:rsid w:val="000C1010"/>
    <w:rsid w:val="000C1056"/>
    <w:rsid w:val="000C149D"/>
    <w:rsid w:val="000C1B5E"/>
    <w:rsid w:val="000C1E75"/>
    <w:rsid w:val="000C254E"/>
    <w:rsid w:val="000C27FB"/>
    <w:rsid w:val="000C3195"/>
    <w:rsid w:val="000C3976"/>
    <w:rsid w:val="000C3B5C"/>
    <w:rsid w:val="000C3F0B"/>
    <w:rsid w:val="000C4097"/>
    <w:rsid w:val="000C41A1"/>
    <w:rsid w:val="000C449C"/>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6349"/>
    <w:rsid w:val="000F19B2"/>
    <w:rsid w:val="000F28B3"/>
    <w:rsid w:val="000F315F"/>
    <w:rsid w:val="000F3396"/>
    <w:rsid w:val="000F3482"/>
    <w:rsid w:val="000F3509"/>
    <w:rsid w:val="000F39D1"/>
    <w:rsid w:val="000F3C6B"/>
    <w:rsid w:val="000F42B9"/>
    <w:rsid w:val="000F5281"/>
    <w:rsid w:val="000F5579"/>
    <w:rsid w:val="000F562D"/>
    <w:rsid w:val="000F586E"/>
    <w:rsid w:val="000F6288"/>
    <w:rsid w:val="000F664A"/>
    <w:rsid w:val="000F6D2B"/>
    <w:rsid w:val="000F6F92"/>
    <w:rsid w:val="000F6FB0"/>
    <w:rsid w:val="000F75BF"/>
    <w:rsid w:val="000F780B"/>
    <w:rsid w:val="00100693"/>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086"/>
    <w:rsid w:val="001067F7"/>
    <w:rsid w:val="00106C43"/>
    <w:rsid w:val="00107351"/>
    <w:rsid w:val="0011012F"/>
    <w:rsid w:val="001116E2"/>
    <w:rsid w:val="0011182F"/>
    <w:rsid w:val="001119DD"/>
    <w:rsid w:val="00111A1F"/>
    <w:rsid w:val="00112234"/>
    <w:rsid w:val="0011228E"/>
    <w:rsid w:val="00112AE7"/>
    <w:rsid w:val="00112F08"/>
    <w:rsid w:val="00113A6E"/>
    <w:rsid w:val="00113FC9"/>
    <w:rsid w:val="00114329"/>
    <w:rsid w:val="0011537D"/>
    <w:rsid w:val="00116655"/>
    <w:rsid w:val="00116FEA"/>
    <w:rsid w:val="0011710B"/>
    <w:rsid w:val="00117410"/>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4DA9"/>
    <w:rsid w:val="00125ACB"/>
    <w:rsid w:val="00126327"/>
    <w:rsid w:val="0012690C"/>
    <w:rsid w:val="001269A5"/>
    <w:rsid w:val="00126B17"/>
    <w:rsid w:val="00126D3B"/>
    <w:rsid w:val="00127137"/>
    <w:rsid w:val="0012761A"/>
    <w:rsid w:val="00127CC7"/>
    <w:rsid w:val="0013030E"/>
    <w:rsid w:val="00130B03"/>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85"/>
    <w:rsid w:val="001450FD"/>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A7B"/>
    <w:rsid w:val="00153CFA"/>
    <w:rsid w:val="0015454E"/>
    <w:rsid w:val="00154871"/>
    <w:rsid w:val="00154907"/>
    <w:rsid w:val="00154DD0"/>
    <w:rsid w:val="00156257"/>
    <w:rsid w:val="0015717A"/>
    <w:rsid w:val="00157199"/>
    <w:rsid w:val="001573A9"/>
    <w:rsid w:val="0015756F"/>
    <w:rsid w:val="001576E2"/>
    <w:rsid w:val="00157E94"/>
    <w:rsid w:val="00160306"/>
    <w:rsid w:val="001604A3"/>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5CCD"/>
    <w:rsid w:val="00175D3F"/>
    <w:rsid w:val="00177A0E"/>
    <w:rsid w:val="00177D24"/>
    <w:rsid w:val="00180678"/>
    <w:rsid w:val="00180B0B"/>
    <w:rsid w:val="00180F8A"/>
    <w:rsid w:val="001825EA"/>
    <w:rsid w:val="001832CD"/>
    <w:rsid w:val="00183341"/>
    <w:rsid w:val="00183B28"/>
    <w:rsid w:val="00184DE9"/>
    <w:rsid w:val="00185AE6"/>
    <w:rsid w:val="00185B56"/>
    <w:rsid w:val="0018646E"/>
    <w:rsid w:val="00186560"/>
    <w:rsid w:val="0018716E"/>
    <w:rsid w:val="0018743E"/>
    <w:rsid w:val="00187A3F"/>
    <w:rsid w:val="00190EBE"/>
    <w:rsid w:val="0019183D"/>
    <w:rsid w:val="00191F5F"/>
    <w:rsid w:val="00193A9B"/>
    <w:rsid w:val="001941F9"/>
    <w:rsid w:val="00194AF6"/>
    <w:rsid w:val="00194F72"/>
    <w:rsid w:val="001952C2"/>
    <w:rsid w:val="00195A48"/>
    <w:rsid w:val="00195D3C"/>
    <w:rsid w:val="001967B0"/>
    <w:rsid w:val="00196A12"/>
    <w:rsid w:val="00196CCD"/>
    <w:rsid w:val="00196F62"/>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24FC"/>
    <w:rsid w:val="001C28FA"/>
    <w:rsid w:val="001C3C33"/>
    <w:rsid w:val="001C3CD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3EF0"/>
    <w:rsid w:val="001D46D1"/>
    <w:rsid w:val="001D48EC"/>
    <w:rsid w:val="001D51C2"/>
    <w:rsid w:val="001D547D"/>
    <w:rsid w:val="001D58BC"/>
    <w:rsid w:val="001D58FA"/>
    <w:rsid w:val="001D59F0"/>
    <w:rsid w:val="001D63CC"/>
    <w:rsid w:val="001D67DA"/>
    <w:rsid w:val="001D67FA"/>
    <w:rsid w:val="001E0ABD"/>
    <w:rsid w:val="001E0C28"/>
    <w:rsid w:val="001E0D91"/>
    <w:rsid w:val="001E1529"/>
    <w:rsid w:val="001E1E66"/>
    <w:rsid w:val="001E227A"/>
    <w:rsid w:val="001E22C9"/>
    <w:rsid w:val="001E314C"/>
    <w:rsid w:val="001E31BF"/>
    <w:rsid w:val="001E35F8"/>
    <w:rsid w:val="001E45E8"/>
    <w:rsid w:val="001E4844"/>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0FF"/>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A74"/>
    <w:rsid w:val="00226F94"/>
    <w:rsid w:val="00227861"/>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D2B"/>
    <w:rsid w:val="00237FD6"/>
    <w:rsid w:val="0024053E"/>
    <w:rsid w:val="002407A5"/>
    <w:rsid w:val="00240C01"/>
    <w:rsid w:val="00241484"/>
    <w:rsid w:val="0024208C"/>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38F"/>
    <w:rsid w:val="0026066F"/>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A02"/>
    <w:rsid w:val="00270ABB"/>
    <w:rsid w:val="00270E58"/>
    <w:rsid w:val="00270E91"/>
    <w:rsid w:val="0027108B"/>
    <w:rsid w:val="00271107"/>
    <w:rsid w:val="00271246"/>
    <w:rsid w:val="002721D4"/>
    <w:rsid w:val="00273031"/>
    <w:rsid w:val="0027376E"/>
    <w:rsid w:val="00274AED"/>
    <w:rsid w:val="00275B45"/>
    <w:rsid w:val="00275CF8"/>
    <w:rsid w:val="00275EEC"/>
    <w:rsid w:val="002764BA"/>
    <w:rsid w:val="002764CE"/>
    <w:rsid w:val="002804F8"/>
    <w:rsid w:val="00280BC3"/>
    <w:rsid w:val="00280F38"/>
    <w:rsid w:val="00281284"/>
    <w:rsid w:val="002812CA"/>
    <w:rsid w:val="00281AAD"/>
    <w:rsid w:val="00281BA3"/>
    <w:rsid w:val="00282926"/>
    <w:rsid w:val="00282B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847"/>
    <w:rsid w:val="002878E4"/>
    <w:rsid w:val="00290005"/>
    <w:rsid w:val="0029041C"/>
    <w:rsid w:val="0029059B"/>
    <w:rsid w:val="00290B28"/>
    <w:rsid w:val="00291138"/>
    <w:rsid w:val="00291A0E"/>
    <w:rsid w:val="00292048"/>
    <w:rsid w:val="0029285D"/>
    <w:rsid w:val="00292A25"/>
    <w:rsid w:val="002939F6"/>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3F8D"/>
    <w:rsid w:val="002A443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501A"/>
    <w:rsid w:val="002B5972"/>
    <w:rsid w:val="002B5BFC"/>
    <w:rsid w:val="002B5D43"/>
    <w:rsid w:val="002B5E59"/>
    <w:rsid w:val="002B5FD6"/>
    <w:rsid w:val="002B60A0"/>
    <w:rsid w:val="002B7A5B"/>
    <w:rsid w:val="002B7B1A"/>
    <w:rsid w:val="002C0402"/>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227"/>
    <w:rsid w:val="002D2812"/>
    <w:rsid w:val="002D2884"/>
    <w:rsid w:val="002D3385"/>
    <w:rsid w:val="002D36FF"/>
    <w:rsid w:val="002D3EF9"/>
    <w:rsid w:val="002D40EE"/>
    <w:rsid w:val="002D42F3"/>
    <w:rsid w:val="002D4368"/>
    <w:rsid w:val="002D456F"/>
    <w:rsid w:val="002D51B5"/>
    <w:rsid w:val="002D59C1"/>
    <w:rsid w:val="002D6A74"/>
    <w:rsid w:val="002D73F5"/>
    <w:rsid w:val="002D78AD"/>
    <w:rsid w:val="002D794E"/>
    <w:rsid w:val="002E0454"/>
    <w:rsid w:val="002E0FE2"/>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3BE"/>
    <w:rsid w:val="00302FA5"/>
    <w:rsid w:val="00303CAD"/>
    <w:rsid w:val="00303F64"/>
    <w:rsid w:val="0030409F"/>
    <w:rsid w:val="003040D8"/>
    <w:rsid w:val="00304291"/>
    <w:rsid w:val="00304BAF"/>
    <w:rsid w:val="00304CF9"/>
    <w:rsid w:val="00304F44"/>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52A9"/>
    <w:rsid w:val="003257ED"/>
    <w:rsid w:val="00325BBE"/>
    <w:rsid w:val="003279C2"/>
    <w:rsid w:val="00327BE1"/>
    <w:rsid w:val="00327D1D"/>
    <w:rsid w:val="003305B9"/>
    <w:rsid w:val="00330848"/>
    <w:rsid w:val="00330E7D"/>
    <w:rsid w:val="00330FA2"/>
    <w:rsid w:val="0033102D"/>
    <w:rsid w:val="003317F1"/>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377EC"/>
    <w:rsid w:val="0034023B"/>
    <w:rsid w:val="003406EC"/>
    <w:rsid w:val="00340A2D"/>
    <w:rsid w:val="00340A63"/>
    <w:rsid w:val="00341627"/>
    <w:rsid w:val="00341A2F"/>
    <w:rsid w:val="0034233B"/>
    <w:rsid w:val="00343A88"/>
    <w:rsid w:val="00343C6F"/>
    <w:rsid w:val="00344742"/>
    <w:rsid w:val="003448B0"/>
    <w:rsid w:val="003449E2"/>
    <w:rsid w:val="00344DE1"/>
    <w:rsid w:val="00344F75"/>
    <w:rsid w:val="00345BE3"/>
    <w:rsid w:val="00345FFD"/>
    <w:rsid w:val="003465BF"/>
    <w:rsid w:val="003473F2"/>
    <w:rsid w:val="003478BE"/>
    <w:rsid w:val="00347A3F"/>
    <w:rsid w:val="00351293"/>
    <w:rsid w:val="00351DB5"/>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1F"/>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5A8B"/>
    <w:rsid w:val="00375BAE"/>
    <w:rsid w:val="00375DDB"/>
    <w:rsid w:val="003767BE"/>
    <w:rsid w:val="003771EC"/>
    <w:rsid w:val="00377A6D"/>
    <w:rsid w:val="00377CCF"/>
    <w:rsid w:val="00377EF4"/>
    <w:rsid w:val="003800B4"/>
    <w:rsid w:val="00380113"/>
    <w:rsid w:val="00380CCC"/>
    <w:rsid w:val="0038126B"/>
    <w:rsid w:val="0038148F"/>
    <w:rsid w:val="003819B5"/>
    <w:rsid w:val="00381EE7"/>
    <w:rsid w:val="003830B1"/>
    <w:rsid w:val="003830BE"/>
    <w:rsid w:val="003833F6"/>
    <w:rsid w:val="00383E7F"/>
    <w:rsid w:val="00385175"/>
    <w:rsid w:val="0038517C"/>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5BA"/>
    <w:rsid w:val="003A5970"/>
    <w:rsid w:val="003A6032"/>
    <w:rsid w:val="003A70F0"/>
    <w:rsid w:val="003B0A84"/>
    <w:rsid w:val="003B1C0E"/>
    <w:rsid w:val="003B2376"/>
    <w:rsid w:val="003B266A"/>
    <w:rsid w:val="003B2879"/>
    <w:rsid w:val="003B3ACB"/>
    <w:rsid w:val="003B3AF2"/>
    <w:rsid w:val="003B3C4A"/>
    <w:rsid w:val="003B4396"/>
    <w:rsid w:val="003B578A"/>
    <w:rsid w:val="003B5E2A"/>
    <w:rsid w:val="003B66EF"/>
    <w:rsid w:val="003B73E0"/>
    <w:rsid w:val="003B750E"/>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142B"/>
    <w:rsid w:val="003D3499"/>
    <w:rsid w:val="003D3945"/>
    <w:rsid w:val="003D395A"/>
    <w:rsid w:val="003D39B7"/>
    <w:rsid w:val="003D39F0"/>
    <w:rsid w:val="003D4B12"/>
    <w:rsid w:val="003D4D15"/>
    <w:rsid w:val="003D5129"/>
    <w:rsid w:val="003D63FB"/>
    <w:rsid w:val="003D640C"/>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E789A"/>
    <w:rsid w:val="003F047C"/>
    <w:rsid w:val="003F058F"/>
    <w:rsid w:val="003F0740"/>
    <w:rsid w:val="003F0C24"/>
    <w:rsid w:val="003F1027"/>
    <w:rsid w:val="003F13A3"/>
    <w:rsid w:val="003F1E81"/>
    <w:rsid w:val="003F25EE"/>
    <w:rsid w:val="003F2EE5"/>
    <w:rsid w:val="003F2FF7"/>
    <w:rsid w:val="003F3CCA"/>
    <w:rsid w:val="003F45F8"/>
    <w:rsid w:val="003F4E5B"/>
    <w:rsid w:val="003F5047"/>
    <w:rsid w:val="003F51BF"/>
    <w:rsid w:val="003F5A4B"/>
    <w:rsid w:val="003F5C58"/>
    <w:rsid w:val="003F5E7C"/>
    <w:rsid w:val="003F6801"/>
    <w:rsid w:val="003F7B66"/>
    <w:rsid w:val="003F7D29"/>
    <w:rsid w:val="003F7F68"/>
    <w:rsid w:val="00401D98"/>
    <w:rsid w:val="0040337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5EF5"/>
    <w:rsid w:val="004164C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C7F"/>
    <w:rsid w:val="004244B4"/>
    <w:rsid w:val="00424DB7"/>
    <w:rsid w:val="004253A8"/>
    <w:rsid w:val="0042595F"/>
    <w:rsid w:val="00425BAE"/>
    <w:rsid w:val="00425EC2"/>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37F95"/>
    <w:rsid w:val="00440072"/>
    <w:rsid w:val="00441286"/>
    <w:rsid w:val="00441C96"/>
    <w:rsid w:val="0044286E"/>
    <w:rsid w:val="00442D9B"/>
    <w:rsid w:val="00442F2A"/>
    <w:rsid w:val="004431D4"/>
    <w:rsid w:val="00443A33"/>
    <w:rsid w:val="00443FE4"/>
    <w:rsid w:val="00444AEC"/>
    <w:rsid w:val="0044521B"/>
    <w:rsid w:val="00445ED0"/>
    <w:rsid w:val="00445F37"/>
    <w:rsid w:val="004465AC"/>
    <w:rsid w:val="00446ECE"/>
    <w:rsid w:val="00447AC3"/>
    <w:rsid w:val="004503C8"/>
    <w:rsid w:val="00451A21"/>
    <w:rsid w:val="00451A5C"/>
    <w:rsid w:val="00452182"/>
    <w:rsid w:val="00452840"/>
    <w:rsid w:val="0045350C"/>
    <w:rsid w:val="00453C4F"/>
    <w:rsid w:val="004553EE"/>
    <w:rsid w:val="004556CF"/>
    <w:rsid w:val="00455A79"/>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867"/>
    <w:rsid w:val="00480C6C"/>
    <w:rsid w:val="00480C74"/>
    <w:rsid w:val="004817E1"/>
    <w:rsid w:val="00481AD3"/>
    <w:rsid w:val="00481FFF"/>
    <w:rsid w:val="00482B64"/>
    <w:rsid w:val="0048353F"/>
    <w:rsid w:val="00483600"/>
    <w:rsid w:val="00483BC1"/>
    <w:rsid w:val="00483CEB"/>
    <w:rsid w:val="00483F93"/>
    <w:rsid w:val="004855DA"/>
    <w:rsid w:val="00486141"/>
    <w:rsid w:val="0048628E"/>
    <w:rsid w:val="0048764A"/>
    <w:rsid w:val="00487D52"/>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823"/>
    <w:rsid w:val="004A21C6"/>
    <w:rsid w:val="004A21E5"/>
    <w:rsid w:val="004A23BA"/>
    <w:rsid w:val="004A2536"/>
    <w:rsid w:val="004A2BB2"/>
    <w:rsid w:val="004A3A21"/>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0D5"/>
    <w:rsid w:val="004B0AD4"/>
    <w:rsid w:val="004B0CA4"/>
    <w:rsid w:val="004B138B"/>
    <w:rsid w:val="004B15D8"/>
    <w:rsid w:val="004B1D2C"/>
    <w:rsid w:val="004B1E40"/>
    <w:rsid w:val="004B1F6C"/>
    <w:rsid w:val="004B2850"/>
    <w:rsid w:val="004B2E2C"/>
    <w:rsid w:val="004B309B"/>
    <w:rsid w:val="004B30EA"/>
    <w:rsid w:val="004B321C"/>
    <w:rsid w:val="004B33DE"/>
    <w:rsid w:val="004B34B8"/>
    <w:rsid w:val="004B3B6F"/>
    <w:rsid w:val="004B4576"/>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1792"/>
    <w:rsid w:val="004C1B41"/>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6B3"/>
    <w:rsid w:val="004D4DEB"/>
    <w:rsid w:val="004D520F"/>
    <w:rsid w:val="004D5DAD"/>
    <w:rsid w:val="004D6189"/>
    <w:rsid w:val="004D6713"/>
    <w:rsid w:val="004D67A2"/>
    <w:rsid w:val="004D6D15"/>
    <w:rsid w:val="004D76CC"/>
    <w:rsid w:val="004E0420"/>
    <w:rsid w:val="004E0743"/>
    <w:rsid w:val="004E0B6F"/>
    <w:rsid w:val="004E0E9F"/>
    <w:rsid w:val="004E15DF"/>
    <w:rsid w:val="004E1E46"/>
    <w:rsid w:val="004E2093"/>
    <w:rsid w:val="004E232F"/>
    <w:rsid w:val="004E2F94"/>
    <w:rsid w:val="004E3576"/>
    <w:rsid w:val="004E38FF"/>
    <w:rsid w:val="004E3A61"/>
    <w:rsid w:val="004E42B6"/>
    <w:rsid w:val="004E4DFF"/>
    <w:rsid w:val="004E59EC"/>
    <w:rsid w:val="004E5D2A"/>
    <w:rsid w:val="004E6522"/>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57C"/>
    <w:rsid w:val="004F7A1D"/>
    <w:rsid w:val="004F7EEA"/>
    <w:rsid w:val="004F7F22"/>
    <w:rsid w:val="00500560"/>
    <w:rsid w:val="00500570"/>
    <w:rsid w:val="005008B5"/>
    <w:rsid w:val="00501A4A"/>
    <w:rsid w:val="00501B04"/>
    <w:rsid w:val="00501BBD"/>
    <w:rsid w:val="00502A8F"/>
    <w:rsid w:val="00503390"/>
    <w:rsid w:val="005035A3"/>
    <w:rsid w:val="00503613"/>
    <w:rsid w:val="00504A44"/>
    <w:rsid w:val="00504CDB"/>
    <w:rsid w:val="005051DB"/>
    <w:rsid w:val="00505692"/>
    <w:rsid w:val="005057FD"/>
    <w:rsid w:val="00505919"/>
    <w:rsid w:val="00505FA8"/>
    <w:rsid w:val="005067D7"/>
    <w:rsid w:val="00510110"/>
    <w:rsid w:val="00510503"/>
    <w:rsid w:val="00510948"/>
    <w:rsid w:val="0051194A"/>
    <w:rsid w:val="00511E7E"/>
    <w:rsid w:val="00511E8F"/>
    <w:rsid w:val="00512451"/>
    <w:rsid w:val="005139FD"/>
    <w:rsid w:val="00514348"/>
    <w:rsid w:val="00514E61"/>
    <w:rsid w:val="00515C97"/>
    <w:rsid w:val="00516088"/>
    <w:rsid w:val="00516382"/>
    <w:rsid w:val="00516530"/>
    <w:rsid w:val="00516995"/>
    <w:rsid w:val="005169C7"/>
    <w:rsid w:val="00516B7F"/>
    <w:rsid w:val="00516FED"/>
    <w:rsid w:val="00517B26"/>
    <w:rsid w:val="00517B80"/>
    <w:rsid w:val="00517CCA"/>
    <w:rsid w:val="00517DF3"/>
    <w:rsid w:val="00517E1B"/>
    <w:rsid w:val="005205D2"/>
    <w:rsid w:val="00521470"/>
    <w:rsid w:val="005215B6"/>
    <w:rsid w:val="00522393"/>
    <w:rsid w:val="00522932"/>
    <w:rsid w:val="00522AE5"/>
    <w:rsid w:val="00523097"/>
    <w:rsid w:val="0052351C"/>
    <w:rsid w:val="005242B7"/>
    <w:rsid w:val="005243BA"/>
    <w:rsid w:val="00524649"/>
    <w:rsid w:val="0052494E"/>
    <w:rsid w:val="00524C58"/>
    <w:rsid w:val="00524C5C"/>
    <w:rsid w:val="0052627E"/>
    <w:rsid w:val="00526597"/>
    <w:rsid w:val="00526992"/>
    <w:rsid w:val="00526E19"/>
    <w:rsid w:val="00526EB0"/>
    <w:rsid w:val="0052794C"/>
    <w:rsid w:val="00527ACE"/>
    <w:rsid w:val="00527D54"/>
    <w:rsid w:val="005306AA"/>
    <w:rsid w:val="005314CB"/>
    <w:rsid w:val="00531C07"/>
    <w:rsid w:val="00531D97"/>
    <w:rsid w:val="00532358"/>
    <w:rsid w:val="00532BD7"/>
    <w:rsid w:val="00532E5F"/>
    <w:rsid w:val="00533AE7"/>
    <w:rsid w:val="005341EF"/>
    <w:rsid w:val="005349D0"/>
    <w:rsid w:val="00535180"/>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6746"/>
    <w:rsid w:val="005467CF"/>
    <w:rsid w:val="005468DD"/>
    <w:rsid w:val="00546E0A"/>
    <w:rsid w:val="00546F8D"/>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4D13"/>
    <w:rsid w:val="00585F98"/>
    <w:rsid w:val="005861AA"/>
    <w:rsid w:val="00586D5B"/>
    <w:rsid w:val="00587447"/>
    <w:rsid w:val="005916D6"/>
    <w:rsid w:val="00591A0F"/>
    <w:rsid w:val="00591F0D"/>
    <w:rsid w:val="00591FF9"/>
    <w:rsid w:val="005927EC"/>
    <w:rsid w:val="005937E4"/>
    <w:rsid w:val="00593999"/>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A58"/>
    <w:rsid w:val="005A2F28"/>
    <w:rsid w:val="005A308C"/>
    <w:rsid w:val="005A32E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A5E"/>
    <w:rsid w:val="005B3EAF"/>
    <w:rsid w:val="005B4568"/>
    <w:rsid w:val="005B4A13"/>
    <w:rsid w:val="005B572A"/>
    <w:rsid w:val="005B5974"/>
    <w:rsid w:val="005B6662"/>
    <w:rsid w:val="005B6740"/>
    <w:rsid w:val="005B6A5D"/>
    <w:rsid w:val="005B6E49"/>
    <w:rsid w:val="005B7A67"/>
    <w:rsid w:val="005B7EA8"/>
    <w:rsid w:val="005C05C6"/>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B5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E44"/>
    <w:rsid w:val="00615504"/>
    <w:rsid w:val="00615DAE"/>
    <w:rsid w:val="00615E8E"/>
    <w:rsid w:val="006163A1"/>
    <w:rsid w:val="00616DFA"/>
    <w:rsid w:val="0061714D"/>
    <w:rsid w:val="00617A8F"/>
    <w:rsid w:val="00617CFA"/>
    <w:rsid w:val="0062125C"/>
    <w:rsid w:val="00621B8C"/>
    <w:rsid w:val="00621FF2"/>
    <w:rsid w:val="00622107"/>
    <w:rsid w:val="00622183"/>
    <w:rsid w:val="006222F3"/>
    <w:rsid w:val="0062235B"/>
    <w:rsid w:val="00622579"/>
    <w:rsid w:val="00622711"/>
    <w:rsid w:val="00623A7F"/>
    <w:rsid w:val="00623BB4"/>
    <w:rsid w:val="00623D68"/>
    <w:rsid w:val="006246EE"/>
    <w:rsid w:val="00624EF7"/>
    <w:rsid w:val="00625038"/>
    <w:rsid w:val="00626C8F"/>
    <w:rsid w:val="006272E5"/>
    <w:rsid w:val="006274C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B65"/>
    <w:rsid w:val="00634CC0"/>
    <w:rsid w:val="00634EF3"/>
    <w:rsid w:val="006352D9"/>
    <w:rsid w:val="0063590A"/>
    <w:rsid w:val="00635B49"/>
    <w:rsid w:val="0063639B"/>
    <w:rsid w:val="00636F32"/>
    <w:rsid w:val="00640963"/>
    <w:rsid w:val="00640A49"/>
    <w:rsid w:val="00640DE7"/>
    <w:rsid w:val="00640E48"/>
    <w:rsid w:val="006417DD"/>
    <w:rsid w:val="00641B05"/>
    <w:rsid w:val="00641BCE"/>
    <w:rsid w:val="00642921"/>
    <w:rsid w:val="00642C2B"/>
    <w:rsid w:val="0064394A"/>
    <w:rsid w:val="00643CF7"/>
    <w:rsid w:val="00643FB1"/>
    <w:rsid w:val="00643FEF"/>
    <w:rsid w:val="0064555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6380"/>
    <w:rsid w:val="00656888"/>
    <w:rsid w:val="00656EC4"/>
    <w:rsid w:val="00657551"/>
    <w:rsid w:val="00657C34"/>
    <w:rsid w:val="006601C3"/>
    <w:rsid w:val="00660635"/>
    <w:rsid w:val="00660676"/>
    <w:rsid w:val="00660DAC"/>
    <w:rsid w:val="00661458"/>
    <w:rsid w:val="00661B57"/>
    <w:rsid w:val="00662409"/>
    <w:rsid w:val="00662460"/>
    <w:rsid w:val="00662B08"/>
    <w:rsid w:val="00662E46"/>
    <w:rsid w:val="006638D0"/>
    <w:rsid w:val="00663912"/>
    <w:rsid w:val="006639D7"/>
    <w:rsid w:val="006643C7"/>
    <w:rsid w:val="0066442F"/>
    <w:rsid w:val="006644F7"/>
    <w:rsid w:val="006645E9"/>
    <w:rsid w:val="0066501E"/>
    <w:rsid w:val="00665686"/>
    <w:rsid w:val="00665B06"/>
    <w:rsid w:val="00665D80"/>
    <w:rsid w:val="006664BE"/>
    <w:rsid w:val="00666621"/>
    <w:rsid w:val="006667D3"/>
    <w:rsid w:val="00666DEB"/>
    <w:rsid w:val="00666FA5"/>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C46"/>
    <w:rsid w:val="0068096D"/>
    <w:rsid w:val="006824A3"/>
    <w:rsid w:val="0068285B"/>
    <w:rsid w:val="00682F3A"/>
    <w:rsid w:val="0068362E"/>
    <w:rsid w:val="00685292"/>
    <w:rsid w:val="006856C4"/>
    <w:rsid w:val="00685F36"/>
    <w:rsid w:val="00686209"/>
    <w:rsid w:val="006862B1"/>
    <w:rsid w:val="00686394"/>
    <w:rsid w:val="006863B7"/>
    <w:rsid w:val="006865A7"/>
    <w:rsid w:val="00686960"/>
    <w:rsid w:val="00686A14"/>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58C"/>
    <w:rsid w:val="006A074F"/>
    <w:rsid w:val="006A13D0"/>
    <w:rsid w:val="006A169F"/>
    <w:rsid w:val="006A179A"/>
    <w:rsid w:val="006A17C7"/>
    <w:rsid w:val="006A191D"/>
    <w:rsid w:val="006A19D7"/>
    <w:rsid w:val="006A2111"/>
    <w:rsid w:val="006A2368"/>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C98"/>
    <w:rsid w:val="006E3E42"/>
    <w:rsid w:val="006E42EE"/>
    <w:rsid w:val="006E47C9"/>
    <w:rsid w:val="006E4D0F"/>
    <w:rsid w:val="006E639A"/>
    <w:rsid w:val="006E6EFC"/>
    <w:rsid w:val="006E7903"/>
    <w:rsid w:val="006E79B2"/>
    <w:rsid w:val="006E7AC4"/>
    <w:rsid w:val="006E7B6B"/>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CAD"/>
    <w:rsid w:val="00723F98"/>
    <w:rsid w:val="00724771"/>
    <w:rsid w:val="00726620"/>
    <w:rsid w:val="0072784B"/>
    <w:rsid w:val="0073025A"/>
    <w:rsid w:val="00730A33"/>
    <w:rsid w:val="00730C94"/>
    <w:rsid w:val="00731DBC"/>
    <w:rsid w:val="00732CDF"/>
    <w:rsid w:val="007341F3"/>
    <w:rsid w:val="0073437F"/>
    <w:rsid w:val="0073454B"/>
    <w:rsid w:val="007349FC"/>
    <w:rsid w:val="00734CAA"/>
    <w:rsid w:val="007356B7"/>
    <w:rsid w:val="00736108"/>
    <w:rsid w:val="007374CC"/>
    <w:rsid w:val="00737830"/>
    <w:rsid w:val="00737B09"/>
    <w:rsid w:val="00737B2E"/>
    <w:rsid w:val="007400F6"/>
    <w:rsid w:val="0074037F"/>
    <w:rsid w:val="0074122A"/>
    <w:rsid w:val="007413DA"/>
    <w:rsid w:val="007416CE"/>
    <w:rsid w:val="00742ABC"/>
    <w:rsid w:val="00743770"/>
    <w:rsid w:val="00743838"/>
    <w:rsid w:val="00743B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AB3"/>
    <w:rsid w:val="00760CD7"/>
    <w:rsid w:val="00760DB3"/>
    <w:rsid w:val="00760E98"/>
    <w:rsid w:val="00761283"/>
    <w:rsid w:val="00761789"/>
    <w:rsid w:val="00761BAE"/>
    <w:rsid w:val="00761FAD"/>
    <w:rsid w:val="00763E13"/>
    <w:rsid w:val="0076467F"/>
    <w:rsid w:val="00764B42"/>
    <w:rsid w:val="00764E10"/>
    <w:rsid w:val="0076554F"/>
    <w:rsid w:val="00767D81"/>
    <w:rsid w:val="00767DD9"/>
    <w:rsid w:val="00767F08"/>
    <w:rsid w:val="007700CA"/>
    <w:rsid w:val="00770C0D"/>
    <w:rsid w:val="007710DB"/>
    <w:rsid w:val="0077191B"/>
    <w:rsid w:val="00771AAC"/>
    <w:rsid w:val="00771D48"/>
    <w:rsid w:val="00771DA9"/>
    <w:rsid w:val="00771E58"/>
    <w:rsid w:val="00772C35"/>
    <w:rsid w:val="0077320B"/>
    <w:rsid w:val="00773E58"/>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451"/>
    <w:rsid w:val="00791C23"/>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1B0E"/>
    <w:rsid w:val="007C1EDD"/>
    <w:rsid w:val="007C2BEC"/>
    <w:rsid w:val="007C3F2D"/>
    <w:rsid w:val="007C409B"/>
    <w:rsid w:val="007C42CD"/>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7DE"/>
    <w:rsid w:val="007D79F3"/>
    <w:rsid w:val="007D7A54"/>
    <w:rsid w:val="007E018A"/>
    <w:rsid w:val="007E03EE"/>
    <w:rsid w:val="007E1035"/>
    <w:rsid w:val="007E1AF7"/>
    <w:rsid w:val="007E1ED9"/>
    <w:rsid w:val="007E2228"/>
    <w:rsid w:val="007E28DC"/>
    <w:rsid w:val="007E3A3F"/>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2CE2"/>
    <w:rsid w:val="0080396D"/>
    <w:rsid w:val="00803D61"/>
    <w:rsid w:val="00803FB7"/>
    <w:rsid w:val="00804C29"/>
    <w:rsid w:val="008053A6"/>
    <w:rsid w:val="0080630C"/>
    <w:rsid w:val="00806E6E"/>
    <w:rsid w:val="00807365"/>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1"/>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455F"/>
    <w:rsid w:val="00825479"/>
    <w:rsid w:val="00826259"/>
    <w:rsid w:val="008267E0"/>
    <w:rsid w:val="00826DD3"/>
    <w:rsid w:val="00827563"/>
    <w:rsid w:val="00827B25"/>
    <w:rsid w:val="00827E8C"/>
    <w:rsid w:val="00830BAC"/>
    <w:rsid w:val="00830D89"/>
    <w:rsid w:val="0083132F"/>
    <w:rsid w:val="0083151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596"/>
    <w:rsid w:val="00841978"/>
    <w:rsid w:val="00841BE0"/>
    <w:rsid w:val="00841D6D"/>
    <w:rsid w:val="008425A7"/>
    <w:rsid w:val="00842607"/>
    <w:rsid w:val="0084344A"/>
    <w:rsid w:val="008441BC"/>
    <w:rsid w:val="0084441E"/>
    <w:rsid w:val="00845957"/>
    <w:rsid w:val="00845D46"/>
    <w:rsid w:val="00846151"/>
    <w:rsid w:val="00846395"/>
    <w:rsid w:val="00846E19"/>
    <w:rsid w:val="008471EA"/>
    <w:rsid w:val="00847393"/>
    <w:rsid w:val="00847D72"/>
    <w:rsid w:val="00847E89"/>
    <w:rsid w:val="00850057"/>
    <w:rsid w:val="008501E4"/>
    <w:rsid w:val="00850F17"/>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8DE"/>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B76"/>
    <w:rsid w:val="0087642D"/>
    <w:rsid w:val="008768AC"/>
    <w:rsid w:val="0087726F"/>
    <w:rsid w:val="00877393"/>
    <w:rsid w:val="008775B2"/>
    <w:rsid w:val="00877F98"/>
    <w:rsid w:val="008807E5"/>
    <w:rsid w:val="00880ED4"/>
    <w:rsid w:val="00880F71"/>
    <w:rsid w:val="00881743"/>
    <w:rsid w:val="00881D11"/>
    <w:rsid w:val="00881FE2"/>
    <w:rsid w:val="008822A1"/>
    <w:rsid w:val="00882812"/>
    <w:rsid w:val="00882A58"/>
    <w:rsid w:val="00882B85"/>
    <w:rsid w:val="0088308E"/>
    <w:rsid w:val="00883235"/>
    <w:rsid w:val="008836E1"/>
    <w:rsid w:val="008839A0"/>
    <w:rsid w:val="00884079"/>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B88"/>
    <w:rsid w:val="008A6C85"/>
    <w:rsid w:val="008A76EB"/>
    <w:rsid w:val="008A79B0"/>
    <w:rsid w:val="008A7EEE"/>
    <w:rsid w:val="008B0602"/>
    <w:rsid w:val="008B0814"/>
    <w:rsid w:val="008B215D"/>
    <w:rsid w:val="008B2169"/>
    <w:rsid w:val="008B2519"/>
    <w:rsid w:val="008B26F6"/>
    <w:rsid w:val="008B27CF"/>
    <w:rsid w:val="008B3836"/>
    <w:rsid w:val="008B3B5D"/>
    <w:rsid w:val="008B3F07"/>
    <w:rsid w:val="008B42E1"/>
    <w:rsid w:val="008B4358"/>
    <w:rsid w:val="008B57E4"/>
    <w:rsid w:val="008B5A2F"/>
    <w:rsid w:val="008B662B"/>
    <w:rsid w:val="008B6DCD"/>
    <w:rsid w:val="008B6EB7"/>
    <w:rsid w:val="008B6F73"/>
    <w:rsid w:val="008B70FD"/>
    <w:rsid w:val="008B778F"/>
    <w:rsid w:val="008B7AE5"/>
    <w:rsid w:val="008C0CDC"/>
    <w:rsid w:val="008C157D"/>
    <w:rsid w:val="008C24D8"/>
    <w:rsid w:val="008C27B2"/>
    <w:rsid w:val="008C28BD"/>
    <w:rsid w:val="008C2DD2"/>
    <w:rsid w:val="008C3DB2"/>
    <w:rsid w:val="008C521A"/>
    <w:rsid w:val="008C76DF"/>
    <w:rsid w:val="008C7FAC"/>
    <w:rsid w:val="008D1489"/>
    <w:rsid w:val="008D154B"/>
    <w:rsid w:val="008D1BB8"/>
    <w:rsid w:val="008D1C3D"/>
    <w:rsid w:val="008D2580"/>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6CB0"/>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2D2"/>
    <w:rsid w:val="008F2AC5"/>
    <w:rsid w:val="008F4E02"/>
    <w:rsid w:val="008F5A91"/>
    <w:rsid w:val="008F5C15"/>
    <w:rsid w:val="008F5C62"/>
    <w:rsid w:val="008F5F41"/>
    <w:rsid w:val="008F6100"/>
    <w:rsid w:val="008F639C"/>
    <w:rsid w:val="008F74BD"/>
    <w:rsid w:val="008F7C35"/>
    <w:rsid w:val="009003DE"/>
    <w:rsid w:val="00900527"/>
    <w:rsid w:val="009008AE"/>
    <w:rsid w:val="00900B07"/>
    <w:rsid w:val="00900D61"/>
    <w:rsid w:val="00900E86"/>
    <w:rsid w:val="00901064"/>
    <w:rsid w:val="00902021"/>
    <w:rsid w:val="00902296"/>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2FD1"/>
    <w:rsid w:val="00913E5C"/>
    <w:rsid w:val="0091404A"/>
    <w:rsid w:val="009146C7"/>
    <w:rsid w:val="00914D4E"/>
    <w:rsid w:val="00915258"/>
    <w:rsid w:val="0091564D"/>
    <w:rsid w:val="0091670C"/>
    <w:rsid w:val="00916812"/>
    <w:rsid w:val="00916F9B"/>
    <w:rsid w:val="00917BFE"/>
    <w:rsid w:val="00917DC7"/>
    <w:rsid w:val="00917F7B"/>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C8B"/>
    <w:rsid w:val="00944122"/>
    <w:rsid w:val="00944C19"/>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35F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3AF9"/>
    <w:rsid w:val="009643B4"/>
    <w:rsid w:val="00964ADA"/>
    <w:rsid w:val="00965550"/>
    <w:rsid w:val="00965902"/>
    <w:rsid w:val="00965CBD"/>
    <w:rsid w:val="00965D09"/>
    <w:rsid w:val="00965FA5"/>
    <w:rsid w:val="0096601C"/>
    <w:rsid w:val="009660C7"/>
    <w:rsid w:val="009667B5"/>
    <w:rsid w:val="009668D0"/>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4D7A"/>
    <w:rsid w:val="00984F62"/>
    <w:rsid w:val="00985C6C"/>
    <w:rsid w:val="00985CED"/>
    <w:rsid w:val="00986C4E"/>
    <w:rsid w:val="0098703A"/>
    <w:rsid w:val="0098718B"/>
    <w:rsid w:val="009876D5"/>
    <w:rsid w:val="00987D12"/>
    <w:rsid w:val="009904B3"/>
    <w:rsid w:val="009907A3"/>
    <w:rsid w:val="00990C18"/>
    <w:rsid w:val="00993ED5"/>
    <w:rsid w:val="0099440C"/>
    <w:rsid w:val="00994C8F"/>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6D0"/>
    <w:rsid w:val="009B548A"/>
    <w:rsid w:val="009B62B3"/>
    <w:rsid w:val="009B64A4"/>
    <w:rsid w:val="009B7ACA"/>
    <w:rsid w:val="009C1613"/>
    <w:rsid w:val="009C1793"/>
    <w:rsid w:val="009C1B73"/>
    <w:rsid w:val="009C219F"/>
    <w:rsid w:val="009C25A1"/>
    <w:rsid w:val="009C2AFC"/>
    <w:rsid w:val="009C3D51"/>
    <w:rsid w:val="009C4103"/>
    <w:rsid w:val="009C41E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1835"/>
    <w:rsid w:val="009E1A0B"/>
    <w:rsid w:val="009E20C5"/>
    <w:rsid w:val="009E211C"/>
    <w:rsid w:val="009E281D"/>
    <w:rsid w:val="009E2967"/>
    <w:rsid w:val="009E2B6F"/>
    <w:rsid w:val="009E3D72"/>
    <w:rsid w:val="009E3E5E"/>
    <w:rsid w:val="009E4255"/>
    <w:rsid w:val="009E439F"/>
    <w:rsid w:val="009E45B3"/>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FC"/>
    <w:rsid w:val="00A1008D"/>
    <w:rsid w:val="00A11B09"/>
    <w:rsid w:val="00A11B5B"/>
    <w:rsid w:val="00A11F97"/>
    <w:rsid w:val="00A1211D"/>
    <w:rsid w:val="00A141BA"/>
    <w:rsid w:val="00A143D7"/>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92D"/>
    <w:rsid w:val="00A44C5B"/>
    <w:rsid w:val="00A44E38"/>
    <w:rsid w:val="00A44EA3"/>
    <w:rsid w:val="00A450FC"/>
    <w:rsid w:val="00A45109"/>
    <w:rsid w:val="00A45534"/>
    <w:rsid w:val="00A45A42"/>
    <w:rsid w:val="00A45B66"/>
    <w:rsid w:val="00A45CD1"/>
    <w:rsid w:val="00A468BE"/>
    <w:rsid w:val="00A47DC6"/>
    <w:rsid w:val="00A47E4C"/>
    <w:rsid w:val="00A504AB"/>
    <w:rsid w:val="00A50DF5"/>
    <w:rsid w:val="00A512F5"/>
    <w:rsid w:val="00A513DF"/>
    <w:rsid w:val="00A51934"/>
    <w:rsid w:val="00A5216E"/>
    <w:rsid w:val="00A526BD"/>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9E1"/>
    <w:rsid w:val="00A63102"/>
    <w:rsid w:val="00A63FC4"/>
    <w:rsid w:val="00A6445E"/>
    <w:rsid w:val="00A6459C"/>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BB2"/>
    <w:rsid w:val="00A75F16"/>
    <w:rsid w:val="00A75F94"/>
    <w:rsid w:val="00A76491"/>
    <w:rsid w:val="00A7684C"/>
    <w:rsid w:val="00A77482"/>
    <w:rsid w:val="00A7761A"/>
    <w:rsid w:val="00A80A8A"/>
    <w:rsid w:val="00A814C7"/>
    <w:rsid w:val="00A81848"/>
    <w:rsid w:val="00A821C4"/>
    <w:rsid w:val="00A82B33"/>
    <w:rsid w:val="00A82BF3"/>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2F69"/>
    <w:rsid w:val="00A933C7"/>
    <w:rsid w:val="00A93FCF"/>
    <w:rsid w:val="00A94BD2"/>
    <w:rsid w:val="00A9517A"/>
    <w:rsid w:val="00A9561D"/>
    <w:rsid w:val="00A95D82"/>
    <w:rsid w:val="00A9634E"/>
    <w:rsid w:val="00A969C4"/>
    <w:rsid w:val="00A96A2C"/>
    <w:rsid w:val="00A96EF8"/>
    <w:rsid w:val="00AA0059"/>
    <w:rsid w:val="00AA0137"/>
    <w:rsid w:val="00AA0371"/>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6FA3"/>
    <w:rsid w:val="00AA750B"/>
    <w:rsid w:val="00AA7C18"/>
    <w:rsid w:val="00AA7D09"/>
    <w:rsid w:val="00AA7DB9"/>
    <w:rsid w:val="00AA7F9A"/>
    <w:rsid w:val="00AB0457"/>
    <w:rsid w:val="00AB0DCF"/>
    <w:rsid w:val="00AB0ED0"/>
    <w:rsid w:val="00AB1246"/>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8AB"/>
    <w:rsid w:val="00AB6B3E"/>
    <w:rsid w:val="00AB6CD3"/>
    <w:rsid w:val="00AB6D52"/>
    <w:rsid w:val="00AB7941"/>
    <w:rsid w:val="00AB799F"/>
    <w:rsid w:val="00AB7E2E"/>
    <w:rsid w:val="00AC1009"/>
    <w:rsid w:val="00AC1248"/>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7E3"/>
    <w:rsid w:val="00AD3431"/>
    <w:rsid w:val="00AD4EE2"/>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4FD0"/>
    <w:rsid w:val="00AE5C8C"/>
    <w:rsid w:val="00AE6C61"/>
    <w:rsid w:val="00AE6F9B"/>
    <w:rsid w:val="00AE7905"/>
    <w:rsid w:val="00AF001F"/>
    <w:rsid w:val="00AF1079"/>
    <w:rsid w:val="00AF13D5"/>
    <w:rsid w:val="00AF2528"/>
    <w:rsid w:val="00AF2D6C"/>
    <w:rsid w:val="00AF3332"/>
    <w:rsid w:val="00AF4A4F"/>
    <w:rsid w:val="00AF4FC2"/>
    <w:rsid w:val="00AF5B00"/>
    <w:rsid w:val="00AF6246"/>
    <w:rsid w:val="00AF6D2B"/>
    <w:rsid w:val="00AF722E"/>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D83"/>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2AD"/>
    <w:rsid w:val="00B1781C"/>
    <w:rsid w:val="00B2012A"/>
    <w:rsid w:val="00B20549"/>
    <w:rsid w:val="00B20F3C"/>
    <w:rsid w:val="00B2119E"/>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665"/>
    <w:rsid w:val="00B37B66"/>
    <w:rsid w:val="00B37CAE"/>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0DE"/>
    <w:rsid w:val="00B532FA"/>
    <w:rsid w:val="00B5352B"/>
    <w:rsid w:val="00B53FF4"/>
    <w:rsid w:val="00B540FE"/>
    <w:rsid w:val="00B5572A"/>
    <w:rsid w:val="00B55B9C"/>
    <w:rsid w:val="00B56240"/>
    <w:rsid w:val="00B5646C"/>
    <w:rsid w:val="00B60817"/>
    <w:rsid w:val="00B6091A"/>
    <w:rsid w:val="00B60DF0"/>
    <w:rsid w:val="00B61155"/>
    <w:rsid w:val="00B612BB"/>
    <w:rsid w:val="00B6131E"/>
    <w:rsid w:val="00B61794"/>
    <w:rsid w:val="00B622F6"/>
    <w:rsid w:val="00B62EB1"/>
    <w:rsid w:val="00B6367F"/>
    <w:rsid w:val="00B63FAC"/>
    <w:rsid w:val="00B64A0B"/>
    <w:rsid w:val="00B64A0E"/>
    <w:rsid w:val="00B6586B"/>
    <w:rsid w:val="00B6594A"/>
    <w:rsid w:val="00B65B58"/>
    <w:rsid w:val="00B660BA"/>
    <w:rsid w:val="00B66404"/>
    <w:rsid w:val="00B66861"/>
    <w:rsid w:val="00B668C0"/>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713A"/>
    <w:rsid w:val="00B87292"/>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29FA"/>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2BB6"/>
    <w:rsid w:val="00BF3921"/>
    <w:rsid w:val="00BF410D"/>
    <w:rsid w:val="00BF4122"/>
    <w:rsid w:val="00BF4464"/>
    <w:rsid w:val="00BF4DD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461F"/>
    <w:rsid w:val="00C0571F"/>
    <w:rsid w:val="00C058F7"/>
    <w:rsid w:val="00C0595A"/>
    <w:rsid w:val="00C05EDF"/>
    <w:rsid w:val="00C06943"/>
    <w:rsid w:val="00C1001F"/>
    <w:rsid w:val="00C1242B"/>
    <w:rsid w:val="00C1262D"/>
    <w:rsid w:val="00C12DF3"/>
    <w:rsid w:val="00C13379"/>
    <w:rsid w:val="00C14147"/>
    <w:rsid w:val="00C14440"/>
    <w:rsid w:val="00C15336"/>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DCC"/>
    <w:rsid w:val="00C45EC3"/>
    <w:rsid w:val="00C46116"/>
    <w:rsid w:val="00C46139"/>
    <w:rsid w:val="00C461E1"/>
    <w:rsid w:val="00C46EB3"/>
    <w:rsid w:val="00C474BB"/>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303A"/>
    <w:rsid w:val="00C7420F"/>
    <w:rsid w:val="00C74949"/>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44E"/>
    <w:rsid w:val="00C91CE0"/>
    <w:rsid w:val="00C91DFE"/>
    <w:rsid w:val="00C92C06"/>
    <w:rsid w:val="00C93E55"/>
    <w:rsid w:val="00C941EE"/>
    <w:rsid w:val="00C94236"/>
    <w:rsid w:val="00C946B9"/>
    <w:rsid w:val="00C94BA1"/>
    <w:rsid w:val="00C953B1"/>
    <w:rsid w:val="00C95677"/>
    <w:rsid w:val="00C95CA3"/>
    <w:rsid w:val="00C96617"/>
    <w:rsid w:val="00C967A7"/>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6F7"/>
    <w:rsid w:val="00CA594F"/>
    <w:rsid w:val="00CA633B"/>
    <w:rsid w:val="00CA6523"/>
    <w:rsid w:val="00CA795D"/>
    <w:rsid w:val="00CA7D20"/>
    <w:rsid w:val="00CA7D51"/>
    <w:rsid w:val="00CA7F11"/>
    <w:rsid w:val="00CB079E"/>
    <w:rsid w:val="00CB07C7"/>
    <w:rsid w:val="00CB0A0F"/>
    <w:rsid w:val="00CB121A"/>
    <w:rsid w:val="00CB183D"/>
    <w:rsid w:val="00CB331C"/>
    <w:rsid w:val="00CB3338"/>
    <w:rsid w:val="00CB3479"/>
    <w:rsid w:val="00CB3575"/>
    <w:rsid w:val="00CB3EC0"/>
    <w:rsid w:val="00CB453F"/>
    <w:rsid w:val="00CB4B98"/>
    <w:rsid w:val="00CB4E5B"/>
    <w:rsid w:val="00CB65B7"/>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10D"/>
    <w:rsid w:val="00CD33FB"/>
    <w:rsid w:val="00CD3739"/>
    <w:rsid w:val="00CD37E6"/>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269B"/>
    <w:rsid w:val="00CE3823"/>
    <w:rsid w:val="00CE409A"/>
    <w:rsid w:val="00CE494E"/>
    <w:rsid w:val="00CE4E49"/>
    <w:rsid w:val="00CE56CA"/>
    <w:rsid w:val="00CE57AA"/>
    <w:rsid w:val="00CE5935"/>
    <w:rsid w:val="00CE5BA1"/>
    <w:rsid w:val="00CE7A63"/>
    <w:rsid w:val="00CE7C9D"/>
    <w:rsid w:val="00CE7D1B"/>
    <w:rsid w:val="00CF0BB8"/>
    <w:rsid w:val="00CF1E29"/>
    <w:rsid w:val="00CF1F3F"/>
    <w:rsid w:val="00CF1FB4"/>
    <w:rsid w:val="00CF2379"/>
    <w:rsid w:val="00CF2463"/>
    <w:rsid w:val="00CF2BF1"/>
    <w:rsid w:val="00CF2FFB"/>
    <w:rsid w:val="00CF3344"/>
    <w:rsid w:val="00CF39DD"/>
    <w:rsid w:val="00CF3F5C"/>
    <w:rsid w:val="00CF440E"/>
    <w:rsid w:val="00CF4B48"/>
    <w:rsid w:val="00CF59FA"/>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05A"/>
    <w:rsid w:val="00D03FBC"/>
    <w:rsid w:val="00D0416F"/>
    <w:rsid w:val="00D04446"/>
    <w:rsid w:val="00D0718E"/>
    <w:rsid w:val="00D07211"/>
    <w:rsid w:val="00D1029B"/>
    <w:rsid w:val="00D106DA"/>
    <w:rsid w:val="00D10B83"/>
    <w:rsid w:val="00D1151C"/>
    <w:rsid w:val="00D11844"/>
    <w:rsid w:val="00D1261B"/>
    <w:rsid w:val="00D1289F"/>
    <w:rsid w:val="00D12EEC"/>
    <w:rsid w:val="00D131A1"/>
    <w:rsid w:val="00D153B0"/>
    <w:rsid w:val="00D15597"/>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363"/>
    <w:rsid w:val="00D40C4A"/>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E7D"/>
    <w:rsid w:val="00D5595E"/>
    <w:rsid w:val="00D577D1"/>
    <w:rsid w:val="00D60972"/>
    <w:rsid w:val="00D609EC"/>
    <w:rsid w:val="00D616AE"/>
    <w:rsid w:val="00D61EF6"/>
    <w:rsid w:val="00D625B3"/>
    <w:rsid w:val="00D63356"/>
    <w:rsid w:val="00D642D0"/>
    <w:rsid w:val="00D647EF"/>
    <w:rsid w:val="00D6519D"/>
    <w:rsid w:val="00D655D1"/>
    <w:rsid w:val="00D66A74"/>
    <w:rsid w:val="00D66D15"/>
    <w:rsid w:val="00D70310"/>
    <w:rsid w:val="00D70B87"/>
    <w:rsid w:val="00D71589"/>
    <w:rsid w:val="00D716F0"/>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32E3"/>
    <w:rsid w:val="00D8414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3B0"/>
    <w:rsid w:val="00D90A2A"/>
    <w:rsid w:val="00D90F37"/>
    <w:rsid w:val="00D910BA"/>
    <w:rsid w:val="00D91486"/>
    <w:rsid w:val="00D91727"/>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961"/>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ADA"/>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6173"/>
    <w:rsid w:val="00E0626E"/>
    <w:rsid w:val="00E07C89"/>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362"/>
    <w:rsid w:val="00E17613"/>
    <w:rsid w:val="00E17D5F"/>
    <w:rsid w:val="00E2066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06A"/>
    <w:rsid w:val="00E3251E"/>
    <w:rsid w:val="00E32AC2"/>
    <w:rsid w:val="00E32B0C"/>
    <w:rsid w:val="00E333FA"/>
    <w:rsid w:val="00E33660"/>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B49"/>
    <w:rsid w:val="00E46C24"/>
    <w:rsid w:val="00E47CFA"/>
    <w:rsid w:val="00E50961"/>
    <w:rsid w:val="00E50DCB"/>
    <w:rsid w:val="00E50DF2"/>
    <w:rsid w:val="00E50F54"/>
    <w:rsid w:val="00E5165C"/>
    <w:rsid w:val="00E52345"/>
    <w:rsid w:val="00E5278E"/>
    <w:rsid w:val="00E52B47"/>
    <w:rsid w:val="00E53AA5"/>
    <w:rsid w:val="00E53C6E"/>
    <w:rsid w:val="00E55141"/>
    <w:rsid w:val="00E565A1"/>
    <w:rsid w:val="00E56FCF"/>
    <w:rsid w:val="00E57832"/>
    <w:rsid w:val="00E57BE3"/>
    <w:rsid w:val="00E57F3F"/>
    <w:rsid w:val="00E6067A"/>
    <w:rsid w:val="00E60C56"/>
    <w:rsid w:val="00E6213C"/>
    <w:rsid w:val="00E62192"/>
    <w:rsid w:val="00E625DF"/>
    <w:rsid w:val="00E625ED"/>
    <w:rsid w:val="00E6265C"/>
    <w:rsid w:val="00E6276E"/>
    <w:rsid w:val="00E627D2"/>
    <w:rsid w:val="00E62F29"/>
    <w:rsid w:val="00E63909"/>
    <w:rsid w:val="00E64247"/>
    <w:rsid w:val="00E648A4"/>
    <w:rsid w:val="00E65177"/>
    <w:rsid w:val="00E65CC2"/>
    <w:rsid w:val="00E65D5D"/>
    <w:rsid w:val="00E65FEE"/>
    <w:rsid w:val="00E66140"/>
    <w:rsid w:val="00E67246"/>
    <w:rsid w:val="00E674F4"/>
    <w:rsid w:val="00E6774D"/>
    <w:rsid w:val="00E67FBC"/>
    <w:rsid w:val="00E70605"/>
    <w:rsid w:val="00E70816"/>
    <w:rsid w:val="00E710FB"/>
    <w:rsid w:val="00E71E9B"/>
    <w:rsid w:val="00E72499"/>
    <w:rsid w:val="00E731D3"/>
    <w:rsid w:val="00E73F25"/>
    <w:rsid w:val="00E742B1"/>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79A"/>
    <w:rsid w:val="00E86899"/>
    <w:rsid w:val="00E901EE"/>
    <w:rsid w:val="00E91768"/>
    <w:rsid w:val="00E917C8"/>
    <w:rsid w:val="00E9274B"/>
    <w:rsid w:val="00E92B25"/>
    <w:rsid w:val="00E93069"/>
    <w:rsid w:val="00E93195"/>
    <w:rsid w:val="00E93385"/>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3CF"/>
    <w:rsid w:val="00EB2708"/>
    <w:rsid w:val="00EB2A2E"/>
    <w:rsid w:val="00EB2E3C"/>
    <w:rsid w:val="00EB4146"/>
    <w:rsid w:val="00EB449E"/>
    <w:rsid w:val="00EB45BF"/>
    <w:rsid w:val="00EB618B"/>
    <w:rsid w:val="00EB711B"/>
    <w:rsid w:val="00EB738E"/>
    <w:rsid w:val="00EB7C6F"/>
    <w:rsid w:val="00EC02D4"/>
    <w:rsid w:val="00EC0858"/>
    <w:rsid w:val="00EC106D"/>
    <w:rsid w:val="00EC306D"/>
    <w:rsid w:val="00EC30F1"/>
    <w:rsid w:val="00EC3319"/>
    <w:rsid w:val="00EC3427"/>
    <w:rsid w:val="00EC3AC0"/>
    <w:rsid w:val="00EC416F"/>
    <w:rsid w:val="00EC4448"/>
    <w:rsid w:val="00EC4D1C"/>
    <w:rsid w:val="00EC5430"/>
    <w:rsid w:val="00EC54E0"/>
    <w:rsid w:val="00EC566A"/>
    <w:rsid w:val="00EC5B46"/>
    <w:rsid w:val="00EC692C"/>
    <w:rsid w:val="00EC6EFD"/>
    <w:rsid w:val="00EC6FB8"/>
    <w:rsid w:val="00EC73EA"/>
    <w:rsid w:val="00EC7A7B"/>
    <w:rsid w:val="00ED02DC"/>
    <w:rsid w:val="00ED0332"/>
    <w:rsid w:val="00ED0A48"/>
    <w:rsid w:val="00ED24AB"/>
    <w:rsid w:val="00ED2967"/>
    <w:rsid w:val="00ED3063"/>
    <w:rsid w:val="00ED327C"/>
    <w:rsid w:val="00ED38D9"/>
    <w:rsid w:val="00ED4230"/>
    <w:rsid w:val="00ED47A4"/>
    <w:rsid w:val="00ED4837"/>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89"/>
    <w:rsid w:val="00EE0B92"/>
    <w:rsid w:val="00EE0DD1"/>
    <w:rsid w:val="00EE1A2B"/>
    <w:rsid w:val="00EE1D49"/>
    <w:rsid w:val="00EE221C"/>
    <w:rsid w:val="00EE22B1"/>
    <w:rsid w:val="00EE30B3"/>
    <w:rsid w:val="00EE3333"/>
    <w:rsid w:val="00EE352C"/>
    <w:rsid w:val="00EE3BFB"/>
    <w:rsid w:val="00EE43CE"/>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7AD"/>
    <w:rsid w:val="00EF3A54"/>
    <w:rsid w:val="00EF4120"/>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3E2F"/>
    <w:rsid w:val="00F04AB3"/>
    <w:rsid w:val="00F05288"/>
    <w:rsid w:val="00F05369"/>
    <w:rsid w:val="00F0553A"/>
    <w:rsid w:val="00F055F3"/>
    <w:rsid w:val="00F064B5"/>
    <w:rsid w:val="00F067F3"/>
    <w:rsid w:val="00F06B37"/>
    <w:rsid w:val="00F07117"/>
    <w:rsid w:val="00F073A3"/>
    <w:rsid w:val="00F07669"/>
    <w:rsid w:val="00F07759"/>
    <w:rsid w:val="00F07B8E"/>
    <w:rsid w:val="00F10799"/>
    <w:rsid w:val="00F117F1"/>
    <w:rsid w:val="00F118B7"/>
    <w:rsid w:val="00F11F22"/>
    <w:rsid w:val="00F12131"/>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B59"/>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D6B"/>
    <w:rsid w:val="00F31F68"/>
    <w:rsid w:val="00F31FAC"/>
    <w:rsid w:val="00F3404A"/>
    <w:rsid w:val="00F34354"/>
    <w:rsid w:val="00F35D54"/>
    <w:rsid w:val="00F362DF"/>
    <w:rsid w:val="00F37170"/>
    <w:rsid w:val="00F3746D"/>
    <w:rsid w:val="00F37DE8"/>
    <w:rsid w:val="00F41127"/>
    <w:rsid w:val="00F418A8"/>
    <w:rsid w:val="00F41B64"/>
    <w:rsid w:val="00F41BC1"/>
    <w:rsid w:val="00F41C52"/>
    <w:rsid w:val="00F4253C"/>
    <w:rsid w:val="00F42B35"/>
    <w:rsid w:val="00F42BA3"/>
    <w:rsid w:val="00F42C0D"/>
    <w:rsid w:val="00F43043"/>
    <w:rsid w:val="00F4345F"/>
    <w:rsid w:val="00F4388A"/>
    <w:rsid w:val="00F443AB"/>
    <w:rsid w:val="00F445B0"/>
    <w:rsid w:val="00F4491B"/>
    <w:rsid w:val="00F449FC"/>
    <w:rsid w:val="00F44B11"/>
    <w:rsid w:val="00F44D28"/>
    <w:rsid w:val="00F44FE8"/>
    <w:rsid w:val="00F4567D"/>
    <w:rsid w:val="00F45F7B"/>
    <w:rsid w:val="00F4624C"/>
    <w:rsid w:val="00F46419"/>
    <w:rsid w:val="00F501FF"/>
    <w:rsid w:val="00F50EE7"/>
    <w:rsid w:val="00F510AF"/>
    <w:rsid w:val="00F519F6"/>
    <w:rsid w:val="00F51C4A"/>
    <w:rsid w:val="00F51DAF"/>
    <w:rsid w:val="00F51DE9"/>
    <w:rsid w:val="00F52804"/>
    <w:rsid w:val="00F52AFF"/>
    <w:rsid w:val="00F52F5F"/>
    <w:rsid w:val="00F532AC"/>
    <w:rsid w:val="00F533D7"/>
    <w:rsid w:val="00F54288"/>
    <w:rsid w:val="00F54991"/>
    <w:rsid w:val="00F549EE"/>
    <w:rsid w:val="00F54AD8"/>
    <w:rsid w:val="00F55536"/>
    <w:rsid w:val="00F568BA"/>
    <w:rsid w:val="00F569AC"/>
    <w:rsid w:val="00F56AD0"/>
    <w:rsid w:val="00F57B61"/>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8BF"/>
    <w:rsid w:val="00F66AFB"/>
    <w:rsid w:val="00F67167"/>
    <w:rsid w:val="00F6727C"/>
    <w:rsid w:val="00F70013"/>
    <w:rsid w:val="00F70B9C"/>
    <w:rsid w:val="00F711E4"/>
    <w:rsid w:val="00F71398"/>
    <w:rsid w:val="00F714FD"/>
    <w:rsid w:val="00F71B6C"/>
    <w:rsid w:val="00F71F19"/>
    <w:rsid w:val="00F7209A"/>
    <w:rsid w:val="00F72532"/>
    <w:rsid w:val="00F72FF3"/>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054"/>
    <w:rsid w:val="00F90833"/>
    <w:rsid w:val="00F90998"/>
    <w:rsid w:val="00F90B32"/>
    <w:rsid w:val="00F90C70"/>
    <w:rsid w:val="00F915A1"/>
    <w:rsid w:val="00F91C70"/>
    <w:rsid w:val="00F91FEE"/>
    <w:rsid w:val="00F928E6"/>
    <w:rsid w:val="00F92ACD"/>
    <w:rsid w:val="00F9450D"/>
    <w:rsid w:val="00F94539"/>
    <w:rsid w:val="00F946B4"/>
    <w:rsid w:val="00F946D3"/>
    <w:rsid w:val="00F9495F"/>
    <w:rsid w:val="00F96697"/>
    <w:rsid w:val="00F9748F"/>
    <w:rsid w:val="00F9793C"/>
    <w:rsid w:val="00F97B21"/>
    <w:rsid w:val="00FA0012"/>
    <w:rsid w:val="00FA0916"/>
    <w:rsid w:val="00FA123A"/>
    <w:rsid w:val="00FA1499"/>
    <w:rsid w:val="00FA1537"/>
    <w:rsid w:val="00FA19EB"/>
    <w:rsid w:val="00FA33F4"/>
    <w:rsid w:val="00FA4491"/>
    <w:rsid w:val="00FA4559"/>
    <w:rsid w:val="00FA5589"/>
    <w:rsid w:val="00FA5EC1"/>
    <w:rsid w:val="00FA74AF"/>
    <w:rsid w:val="00FB03EC"/>
    <w:rsid w:val="00FB0D99"/>
    <w:rsid w:val="00FB1386"/>
    <w:rsid w:val="00FB1B2E"/>
    <w:rsid w:val="00FB2178"/>
    <w:rsid w:val="00FB3219"/>
    <w:rsid w:val="00FB3562"/>
    <w:rsid w:val="00FB358C"/>
    <w:rsid w:val="00FB3963"/>
    <w:rsid w:val="00FB39EE"/>
    <w:rsid w:val="00FB39FF"/>
    <w:rsid w:val="00FB3BF9"/>
    <w:rsid w:val="00FB4792"/>
    <w:rsid w:val="00FB5EF8"/>
    <w:rsid w:val="00FB6279"/>
    <w:rsid w:val="00FB6E9C"/>
    <w:rsid w:val="00FB7075"/>
    <w:rsid w:val="00FB7278"/>
    <w:rsid w:val="00FB72D7"/>
    <w:rsid w:val="00FB74A5"/>
    <w:rsid w:val="00FB75E2"/>
    <w:rsid w:val="00FC072C"/>
    <w:rsid w:val="00FC082C"/>
    <w:rsid w:val="00FC11CA"/>
    <w:rsid w:val="00FC17A2"/>
    <w:rsid w:val="00FC199E"/>
    <w:rsid w:val="00FC1BAA"/>
    <w:rsid w:val="00FC1C4B"/>
    <w:rsid w:val="00FC2916"/>
    <w:rsid w:val="00FC30B9"/>
    <w:rsid w:val="00FC3CDA"/>
    <w:rsid w:val="00FC444C"/>
    <w:rsid w:val="00FC5A33"/>
    <w:rsid w:val="00FC6471"/>
    <w:rsid w:val="00FC6945"/>
    <w:rsid w:val="00FC7233"/>
    <w:rsid w:val="00FC7F25"/>
    <w:rsid w:val="00FD1072"/>
    <w:rsid w:val="00FD1816"/>
    <w:rsid w:val="00FD2683"/>
    <w:rsid w:val="00FD2733"/>
    <w:rsid w:val="00FD29A3"/>
    <w:rsid w:val="00FD32A2"/>
    <w:rsid w:val="00FD343B"/>
    <w:rsid w:val="00FD3519"/>
    <w:rsid w:val="00FD4714"/>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462"/>
    <w:rsid w:val="00FE7C81"/>
    <w:rsid w:val="00FF01A4"/>
    <w:rsid w:val="00FF0541"/>
    <w:rsid w:val="00FF0B94"/>
    <w:rsid w:val="00FF0F72"/>
    <w:rsid w:val="00FF1AD2"/>
    <w:rsid w:val="00FF2869"/>
    <w:rsid w:val="00FF28D7"/>
    <w:rsid w:val="00FF302E"/>
    <w:rsid w:val="00FF3189"/>
    <w:rsid w:val="00FF456B"/>
    <w:rsid w:val="00FF52D0"/>
    <w:rsid w:val="00FF56F2"/>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A00BFC-8969-4143-AFF2-8ABD309A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paragraph" w:styleId="5">
    <w:name w:val="heading 5"/>
    <w:basedOn w:val="a"/>
    <w:next w:val="a"/>
    <w:link w:val="5Char"/>
    <w:semiHidden/>
    <w:unhideWhenUsed/>
    <w:qFormat/>
    <w:rsid w:val="00237D2B"/>
    <w:pPr>
      <w:keepNext/>
      <w:ind w:leftChars="500" w:left="500" w:hangingChars="200" w:hanging="2000"/>
      <w:outlineLvl w:val="4"/>
    </w:pPr>
    <w:rPr>
      <w:rFonts w:ascii="Malgun Gothic" w:eastAsia="Malgun Gothic" w:hAnsi="Malgun Goth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 Char,Caption Char,Caption Char1 Char,cap Char Char1,Caption Char Char1 Char,cap Char2"/>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rPr>
  </w:style>
  <w:style w:type="character" w:customStyle="1" w:styleId="3Char">
    <w:name w:val="标题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2"/>
    <w:semiHidden/>
    <w:rsid w:val="00FB1386"/>
    <w:pPr>
      <w:ind w:left="1135" w:hanging="284"/>
    </w:pPr>
  </w:style>
  <w:style w:type="paragraph" w:styleId="ae">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3"/>
    <w:rsid w:val="00B8256B"/>
    <w:pPr>
      <w:ind w:left="1134" w:hanging="1134"/>
    </w:pPr>
  </w:style>
  <w:style w:type="paragraph" w:styleId="23">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4"/>
    <w:rsid w:val="00CB07C7"/>
    <w:pPr>
      <w:tabs>
        <w:tab w:val="center" w:pos="4513"/>
        <w:tab w:val="right" w:pos="9026"/>
      </w:tabs>
      <w:snapToGrid w:val="0"/>
    </w:pPr>
  </w:style>
  <w:style w:type="character" w:customStyle="1" w:styleId="Char4">
    <w:name w:val="页脚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6">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7">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Char2">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0"/>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7"/>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val="en-US"/>
    </w:rPr>
  </w:style>
  <w:style w:type="paragraph" w:customStyle="1" w:styleId="0Maintext">
    <w:name w:val="0 Main text"/>
    <w:basedOn w:val="a"/>
    <w:link w:val="0MaintextChar"/>
    <w:qFormat/>
    <w:rsid w:val="00EC692C"/>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adjustRightInd/>
      <w:ind w:left="1418" w:hanging="284"/>
      <w:textAlignment w:val="auto"/>
    </w:pPr>
    <w:rPr>
      <w:rFonts w:eastAsia="Malgun Gothic"/>
    </w:rPr>
  </w:style>
  <w:style w:type="paragraph" w:customStyle="1" w:styleId="B5">
    <w:name w:val="B5"/>
    <w:basedOn w:val="a"/>
    <w:link w:val="B5Char"/>
    <w:qFormat/>
    <w:rsid w:val="007E1035"/>
    <w:pPr>
      <w:overflowPunct/>
      <w:autoSpaceDE/>
      <w:autoSpaceDN/>
      <w:adjustRightInd/>
      <w:ind w:left="1702" w:hanging="284"/>
      <w:textAlignment w:val="auto"/>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customStyle="1" w:styleId="Char1">
    <w:name w:val="题注 Char"/>
    <w:aliases w:val="cap Char1,cap Char Char,Caption Char Char,Caption Char1 Char Char,cap Char Char1 Char,Caption Char Char1 Char Char,cap Char2 Char"/>
    <w:link w:val="aa"/>
    <w:rsid w:val="00A5216E"/>
    <w:rPr>
      <w:rFonts w:eastAsia="Times New Roman"/>
      <w:b/>
      <w:bCs/>
      <w:lang w:val="en-GB" w:eastAsia="en-US"/>
    </w:rPr>
  </w:style>
  <w:style w:type="character" w:customStyle="1" w:styleId="5Char">
    <w:name w:val="标题 5 Char"/>
    <w:link w:val="5"/>
    <w:semiHidden/>
    <w:rsid w:val="00237D2B"/>
    <w:rPr>
      <w:rFonts w:ascii="Malgun Gothic" w:eastAsia="Malgun Gothic" w:hAnsi="Malgun Gothic" w:cs="Times New Roman"/>
      <w:lang w:val="en-GB" w:eastAsia="en-US"/>
    </w:rPr>
  </w:style>
  <w:style w:type="paragraph" w:styleId="2">
    <w:name w:val="List Number 2"/>
    <w:basedOn w:val="a"/>
    <w:rsid w:val="00237D2B"/>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9C1DF-B4DF-4BD0-88CA-8222FD3F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499</Words>
  <Characters>2846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 G</cp:lastModifiedBy>
  <cp:revision>3</cp:revision>
  <cp:lastPrinted>2016-02-01T05:11:00Z</cp:lastPrinted>
  <dcterms:created xsi:type="dcterms:W3CDTF">2020-10-22T06:22:00Z</dcterms:created>
  <dcterms:modified xsi:type="dcterms:W3CDTF">2020-10-22T06:35:00Z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C:\Users\s90.jeong\Desktop\SR\표준회의\111e\기고문_SJ\Rel-17 QoE\R2-200xxxx_NR QoE management_v1.doc</vt:lpwstr>
  </property>
</Properties>
</file>